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646D4" w14:paraId="2A131A54" w14:textId="77777777" w:rsidTr="00C700D0">
        <w:trPr>
          <w:trHeight w:val="852"/>
          <w:jc w:val="center"/>
        </w:trPr>
        <w:tc>
          <w:tcPr>
            <w:tcW w:w="6940" w:type="dxa"/>
            <w:vMerge w:val="restart"/>
            <w:tcBorders>
              <w:right w:val="single" w:sz="4" w:space="0" w:color="auto"/>
            </w:tcBorders>
          </w:tcPr>
          <w:p w14:paraId="38C3D2BA" w14:textId="77777777" w:rsidR="000A03B2" w:rsidRPr="009646D4" w:rsidRDefault="000A03B2" w:rsidP="00DE264A">
            <w:pPr>
              <w:tabs>
                <w:tab w:val="left" w:pos="-108"/>
              </w:tabs>
              <w:ind w:left="-108"/>
              <w:jc w:val="left"/>
              <w:rPr>
                <w:rFonts w:cs="Arial"/>
                <w:b/>
                <w:bCs/>
                <w:i/>
                <w:iCs/>
                <w:color w:val="000066"/>
                <w:sz w:val="12"/>
                <w:szCs w:val="12"/>
                <w:lang w:eastAsia="it-IT"/>
              </w:rPr>
            </w:pPr>
            <w:bookmarkStart w:id="0" w:name="_Hlk145068772"/>
            <w:r w:rsidRPr="009646D4">
              <w:rPr>
                <w:rFonts w:cs="Arial"/>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646D4">
              <w:rPr>
                <w:rFonts w:cs="Arial"/>
                <w:color w:val="241F20"/>
                <w:szCs w:val="18"/>
                <w:lang w:eastAsia="it-IT"/>
              </w:rPr>
              <w:t xml:space="preserve"> </w:t>
            </w:r>
            <w:r w:rsidRPr="009646D4">
              <w:rPr>
                <w:rFonts w:cs="Arial"/>
                <w:b/>
                <w:bCs/>
                <w:i/>
                <w:iCs/>
                <w:color w:val="000066"/>
                <w:sz w:val="24"/>
                <w:szCs w:val="24"/>
                <w:lang w:eastAsia="it-IT"/>
              </w:rPr>
              <w:t>CHEMICAL ENGINEERING</w:t>
            </w:r>
            <w:r w:rsidRPr="009646D4">
              <w:rPr>
                <w:rFonts w:cs="Arial"/>
                <w:b/>
                <w:bCs/>
                <w:i/>
                <w:iCs/>
                <w:color w:val="0033FF"/>
                <w:sz w:val="24"/>
                <w:szCs w:val="24"/>
                <w:lang w:eastAsia="it-IT"/>
              </w:rPr>
              <w:t xml:space="preserve"> </w:t>
            </w:r>
            <w:r w:rsidRPr="009646D4">
              <w:rPr>
                <w:rFonts w:cs="Arial"/>
                <w:b/>
                <w:bCs/>
                <w:i/>
                <w:iCs/>
                <w:color w:val="666666"/>
                <w:sz w:val="24"/>
                <w:szCs w:val="24"/>
                <w:lang w:eastAsia="it-IT"/>
              </w:rPr>
              <w:t>TRANSACTIONS</w:t>
            </w:r>
            <w:r w:rsidRPr="009646D4">
              <w:rPr>
                <w:rFonts w:cs="Arial"/>
                <w:color w:val="333333"/>
                <w:sz w:val="24"/>
                <w:szCs w:val="24"/>
                <w:lang w:eastAsia="it-IT"/>
              </w:rPr>
              <w:t xml:space="preserve"> </w:t>
            </w:r>
            <w:r w:rsidRPr="009646D4">
              <w:rPr>
                <w:rFonts w:cs="Arial"/>
                <w:b/>
                <w:bCs/>
                <w:i/>
                <w:iCs/>
                <w:color w:val="000066"/>
                <w:sz w:val="27"/>
                <w:szCs w:val="27"/>
                <w:lang w:eastAsia="it-IT"/>
              </w:rPr>
              <w:br/>
            </w:r>
          </w:p>
          <w:p w14:paraId="4B780582" w14:textId="47EF826C" w:rsidR="000A03B2" w:rsidRPr="009646D4" w:rsidRDefault="00A76EFC" w:rsidP="001D21AF">
            <w:pPr>
              <w:tabs>
                <w:tab w:val="left" w:pos="-108"/>
              </w:tabs>
              <w:ind w:left="-108"/>
              <w:rPr>
                <w:rFonts w:cs="Arial"/>
                <w:b/>
                <w:bCs/>
                <w:i/>
                <w:iCs/>
                <w:color w:val="000066"/>
                <w:sz w:val="22"/>
                <w:szCs w:val="22"/>
                <w:lang w:eastAsia="it-IT"/>
              </w:rPr>
            </w:pPr>
            <w:r w:rsidRPr="009646D4">
              <w:rPr>
                <w:rFonts w:cs="Arial"/>
                <w:b/>
                <w:bCs/>
                <w:i/>
                <w:iCs/>
                <w:color w:val="000066"/>
                <w:sz w:val="22"/>
                <w:szCs w:val="22"/>
                <w:lang w:eastAsia="it-IT"/>
              </w:rPr>
              <w:t>VOL.</w:t>
            </w:r>
            <w:r w:rsidR="00785BF9" w:rsidRPr="009646D4">
              <w:rPr>
                <w:rFonts w:cs="Arial"/>
                <w:b/>
                <w:bCs/>
                <w:i/>
                <w:iCs/>
                <w:color w:val="000066"/>
                <w:sz w:val="22"/>
                <w:szCs w:val="22"/>
                <w:lang w:eastAsia="it-IT"/>
              </w:rPr>
              <w:t xml:space="preserve"> </w:t>
            </w:r>
            <w:r w:rsidR="00994C6A" w:rsidRPr="009646D4">
              <w:rPr>
                <w:rFonts w:cs="Arial"/>
                <w:b/>
                <w:bCs/>
                <w:i/>
                <w:iCs/>
                <w:color w:val="000066"/>
                <w:sz w:val="22"/>
                <w:szCs w:val="22"/>
                <w:lang w:eastAsia="it-IT"/>
              </w:rPr>
              <w:t>xxx</w:t>
            </w:r>
            <w:r w:rsidR="007B48F9" w:rsidRPr="009646D4">
              <w:rPr>
                <w:rFonts w:cs="Arial"/>
                <w:b/>
                <w:bCs/>
                <w:i/>
                <w:iCs/>
                <w:color w:val="000066"/>
                <w:sz w:val="22"/>
                <w:szCs w:val="22"/>
                <w:lang w:eastAsia="it-IT"/>
              </w:rPr>
              <w:t>,</w:t>
            </w:r>
            <w:r w:rsidR="00FA5F5F" w:rsidRPr="009646D4">
              <w:rPr>
                <w:rFonts w:cs="Arial"/>
                <w:b/>
                <w:bCs/>
                <w:i/>
                <w:iCs/>
                <w:color w:val="000066"/>
                <w:sz w:val="22"/>
                <w:szCs w:val="22"/>
                <w:lang w:eastAsia="it-IT"/>
              </w:rPr>
              <w:t xml:space="preserve"> </w:t>
            </w:r>
            <w:r w:rsidR="0030152C" w:rsidRPr="009646D4">
              <w:rPr>
                <w:rFonts w:cs="Arial"/>
                <w:b/>
                <w:bCs/>
                <w:i/>
                <w:iCs/>
                <w:color w:val="000066"/>
                <w:sz w:val="22"/>
                <w:szCs w:val="22"/>
                <w:lang w:eastAsia="it-IT"/>
              </w:rPr>
              <w:t>202</w:t>
            </w:r>
            <w:r w:rsidR="00994C6A" w:rsidRPr="009646D4">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9646D4" w:rsidRDefault="000A03B2" w:rsidP="00CD5FE2">
            <w:pPr>
              <w:spacing w:line="140" w:lineRule="atLeast"/>
              <w:jc w:val="right"/>
              <w:rPr>
                <w:rFonts w:cs="Arial"/>
                <w:sz w:val="14"/>
                <w:szCs w:val="14"/>
              </w:rPr>
            </w:pPr>
            <w:r w:rsidRPr="009646D4">
              <w:rPr>
                <w:rFonts w:cs="Arial"/>
                <w:sz w:val="14"/>
                <w:szCs w:val="14"/>
              </w:rPr>
              <w:t>A publication of</w:t>
            </w:r>
          </w:p>
          <w:p w14:paraId="599E5441" w14:textId="77777777" w:rsidR="000A03B2" w:rsidRPr="009646D4" w:rsidRDefault="000A03B2" w:rsidP="00CD5FE2">
            <w:pPr>
              <w:jc w:val="right"/>
              <w:rPr>
                <w:rFonts w:cs="Arial"/>
              </w:rPr>
            </w:pPr>
            <w:r w:rsidRPr="009646D4">
              <w:rPr>
                <w:rFonts w:cs="Arial"/>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646D4" w14:paraId="380FA3CD" w14:textId="77777777" w:rsidTr="00C700D0">
        <w:trPr>
          <w:trHeight w:val="567"/>
          <w:jc w:val="center"/>
        </w:trPr>
        <w:tc>
          <w:tcPr>
            <w:tcW w:w="6940" w:type="dxa"/>
            <w:vMerge/>
            <w:tcBorders>
              <w:right w:val="single" w:sz="4" w:space="0" w:color="auto"/>
            </w:tcBorders>
          </w:tcPr>
          <w:p w14:paraId="39E5E4C1" w14:textId="77777777" w:rsidR="000A03B2" w:rsidRPr="009646D4" w:rsidRDefault="000A03B2" w:rsidP="00CD5FE2">
            <w:pPr>
              <w:tabs>
                <w:tab w:val="left" w:pos="-108"/>
              </w:tabs>
              <w:rPr>
                <w:rFonts w:cs="Arial"/>
              </w:rPr>
            </w:pPr>
          </w:p>
        </w:tc>
        <w:tc>
          <w:tcPr>
            <w:tcW w:w="1842" w:type="dxa"/>
            <w:tcBorders>
              <w:left w:val="single" w:sz="4" w:space="0" w:color="auto"/>
              <w:bottom w:val="nil"/>
              <w:right w:val="single" w:sz="4" w:space="0" w:color="auto"/>
            </w:tcBorders>
          </w:tcPr>
          <w:p w14:paraId="43858A98" w14:textId="77777777" w:rsidR="000A03B2" w:rsidRPr="009646D4" w:rsidRDefault="000A03B2" w:rsidP="00CD5FE2">
            <w:pPr>
              <w:spacing w:line="140" w:lineRule="atLeast"/>
              <w:jc w:val="right"/>
              <w:rPr>
                <w:rFonts w:cs="Arial"/>
                <w:sz w:val="14"/>
                <w:szCs w:val="14"/>
              </w:rPr>
            </w:pPr>
            <w:r w:rsidRPr="009646D4">
              <w:rPr>
                <w:rFonts w:cs="Arial"/>
                <w:sz w:val="14"/>
                <w:szCs w:val="14"/>
              </w:rPr>
              <w:t>The Italian Association</w:t>
            </w:r>
          </w:p>
          <w:p w14:paraId="7522B1D2" w14:textId="77777777" w:rsidR="000A03B2" w:rsidRPr="009646D4" w:rsidRDefault="000A03B2" w:rsidP="00CD5FE2">
            <w:pPr>
              <w:spacing w:line="140" w:lineRule="atLeast"/>
              <w:jc w:val="right"/>
              <w:rPr>
                <w:rFonts w:cs="Arial"/>
                <w:sz w:val="14"/>
                <w:szCs w:val="14"/>
              </w:rPr>
            </w:pPr>
            <w:r w:rsidRPr="009646D4">
              <w:rPr>
                <w:rFonts w:cs="Arial"/>
                <w:sz w:val="14"/>
                <w:szCs w:val="14"/>
              </w:rPr>
              <w:t>of Chemical Engineering</w:t>
            </w:r>
          </w:p>
          <w:p w14:paraId="4F0CC5DE" w14:textId="47FDB2FC" w:rsidR="000A03B2" w:rsidRPr="009646D4" w:rsidRDefault="000D0268" w:rsidP="00CD5FE2">
            <w:pPr>
              <w:spacing w:line="140" w:lineRule="atLeast"/>
              <w:jc w:val="right"/>
              <w:rPr>
                <w:rFonts w:cs="Arial"/>
                <w:sz w:val="13"/>
                <w:szCs w:val="13"/>
              </w:rPr>
            </w:pPr>
            <w:r w:rsidRPr="009646D4">
              <w:rPr>
                <w:rFonts w:cs="Arial"/>
                <w:sz w:val="13"/>
                <w:szCs w:val="13"/>
              </w:rPr>
              <w:t>Online at www.cetjournal.it</w:t>
            </w:r>
          </w:p>
        </w:tc>
      </w:tr>
      <w:tr w:rsidR="000A03B2" w:rsidRPr="009646D4" w14:paraId="2D1B7169" w14:textId="77777777" w:rsidTr="00C700D0">
        <w:trPr>
          <w:trHeight w:val="68"/>
          <w:jc w:val="center"/>
        </w:trPr>
        <w:tc>
          <w:tcPr>
            <w:tcW w:w="8782" w:type="dxa"/>
            <w:gridSpan w:val="2"/>
          </w:tcPr>
          <w:p w14:paraId="1D8DD3C9" w14:textId="025D7B18" w:rsidR="00AA7D26" w:rsidRPr="009646D4" w:rsidRDefault="00AA7D26" w:rsidP="007D610D">
            <w:pPr>
              <w:ind w:left="-107"/>
              <w:outlineLvl w:val="2"/>
              <w:rPr>
                <w:rFonts w:cs="Arial"/>
                <w:color w:val="000000"/>
                <w:sz w:val="14"/>
                <w:szCs w:val="14"/>
                <w:shd w:val="clear" w:color="auto" w:fill="FFFFFF"/>
              </w:rPr>
            </w:pPr>
            <w:r w:rsidRPr="009646D4">
              <w:rPr>
                <w:rFonts w:cs="Arial"/>
                <w:iCs/>
                <w:color w:val="333333"/>
                <w:sz w:val="14"/>
                <w:szCs w:val="14"/>
                <w:lang w:eastAsia="it-IT"/>
              </w:rPr>
              <w:t>Guest Editors:</w:t>
            </w:r>
            <w:r w:rsidR="007D610D" w:rsidRPr="009646D4">
              <w:rPr>
                <w:rFonts w:eastAsiaTheme="minorHAnsi" w:cs="Arial"/>
                <w:sz w:val="22"/>
                <w:szCs w:val="22"/>
                <w14:ligatures w14:val="standardContextual"/>
              </w:rPr>
              <w:t xml:space="preserve"> </w:t>
            </w:r>
            <w:r w:rsidR="007D610D" w:rsidRPr="009646D4">
              <w:rPr>
                <w:rFonts w:cs="Arial"/>
                <w:color w:val="000000"/>
                <w:sz w:val="14"/>
                <w:szCs w:val="14"/>
                <w:shd w:val="clear" w:color="auto" w:fill="FFFFFF"/>
              </w:rPr>
              <w:t xml:space="preserve">Fabrizio Bezzo, </w:t>
            </w:r>
            <w:r w:rsidR="001D3D32" w:rsidRPr="009646D4">
              <w:rPr>
                <w:rFonts w:cs="Arial"/>
                <w:color w:val="000000"/>
                <w:sz w:val="14"/>
                <w:szCs w:val="14"/>
                <w:shd w:val="clear" w:color="auto" w:fill="FFFFFF"/>
              </w:rPr>
              <w:t>Flavio Manenti</w:t>
            </w:r>
            <w:r w:rsidR="00304CE8" w:rsidRPr="009646D4">
              <w:rPr>
                <w:rFonts w:cs="Arial"/>
                <w:color w:val="000000"/>
                <w:sz w:val="14"/>
                <w:szCs w:val="14"/>
                <w:shd w:val="clear" w:color="auto" w:fill="FFFFFF"/>
              </w:rPr>
              <w:t>,</w:t>
            </w:r>
            <w:r w:rsidR="001D3D32" w:rsidRPr="009646D4">
              <w:rPr>
                <w:rFonts w:cs="Arial"/>
                <w:color w:val="000000"/>
                <w:sz w:val="14"/>
                <w:szCs w:val="14"/>
                <w:shd w:val="clear" w:color="auto" w:fill="FFFFFF"/>
              </w:rPr>
              <w:t xml:space="preserve"> </w:t>
            </w:r>
            <w:r w:rsidR="007D610D" w:rsidRPr="009646D4">
              <w:rPr>
                <w:rFonts w:cs="Arial"/>
                <w:color w:val="000000"/>
                <w:sz w:val="14"/>
                <w:szCs w:val="14"/>
                <w:shd w:val="clear" w:color="auto" w:fill="FFFFFF"/>
              </w:rPr>
              <w:t xml:space="preserve">Gabriele </w:t>
            </w:r>
            <w:proofErr w:type="spellStart"/>
            <w:r w:rsidR="007D610D" w:rsidRPr="009646D4">
              <w:rPr>
                <w:rFonts w:cs="Arial"/>
                <w:color w:val="000000"/>
                <w:sz w:val="14"/>
                <w:szCs w:val="14"/>
                <w:shd w:val="clear" w:color="auto" w:fill="FFFFFF"/>
              </w:rPr>
              <w:t>Pannocchia</w:t>
            </w:r>
            <w:proofErr w:type="spellEnd"/>
            <w:r w:rsidR="007D610D" w:rsidRPr="009646D4">
              <w:rPr>
                <w:rFonts w:cs="Arial"/>
                <w:color w:val="000000"/>
                <w:sz w:val="14"/>
                <w:szCs w:val="14"/>
                <w:shd w:val="clear" w:color="auto" w:fill="FFFFFF"/>
              </w:rPr>
              <w:t>, Almerinda di Benedetto</w:t>
            </w:r>
          </w:p>
          <w:p w14:paraId="1B0F1814" w14:textId="7C54DC3A" w:rsidR="000A03B2" w:rsidRPr="009646D4" w:rsidRDefault="00AA7D26" w:rsidP="00AA7D26">
            <w:pPr>
              <w:tabs>
                <w:tab w:val="left" w:pos="-108"/>
              </w:tabs>
              <w:spacing w:line="140" w:lineRule="atLeast"/>
              <w:ind w:left="-107"/>
              <w:jc w:val="left"/>
              <w:rPr>
                <w:rFonts w:cs="Arial"/>
              </w:rPr>
            </w:pPr>
            <w:r w:rsidRPr="009646D4">
              <w:rPr>
                <w:rFonts w:cs="Arial"/>
                <w:iCs/>
                <w:color w:val="333333"/>
                <w:sz w:val="14"/>
                <w:szCs w:val="14"/>
                <w:lang w:eastAsia="it-IT"/>
              </w:rPr>
              <w:t>Copyright © 202</w:t>
            </w:r>
            <w:r w:rsidR="00994C6A" w:rsidRPr="009646D4">
              <w:rPr>
                <w:rFonts w:cs="Arial"/>
                <w:iCs/>
                <w:color w:val="333333"/>
                <w:sz w:val="14"/>
                <w:szCs w:val="14"/>
                <w:lang w:eastAsia="it-IT"/>
              </w:rPr>
              <w:t>5</w:t>
            </w:r>
            <w:r w:rsidRPr="009646D4">
              <w:rPr>
                <w:rFonts w:cs="Arial"/>
                <w:iCs/>
                <w:color w:val="333333"/>
                <w:sz w:val="14"/>
                <w:szCs w:val="14"/>
                <w:lang w:eastAsia="it-IT"/>
              </w:rPr>
              <w:t xml:space="preserve">, AIDIC </w:t>
            </w:r>
            <w:proofErr w:type="spellStart"/>
            <w:r w:rsidRPr="009646D4">
              <w:rPr>
                <w:rFonts w:cs="Arial"/>
                <w:iCs/>
                <w:color w:val="333333"/>
                <w:sz w:val="14"/>
                <w:szCs w:val="14"/>
                <w:lang w:eastAsia="it-IT"/>
              </w:rPr>
              <w:t>Servizi</w:t>
            </w:r>
            <w:proofErr w:type="spellEnd"/>
            <w:r w:rsidRPr="009646D4">
              <w:rPr>
                <w:rFonts w:cs="Arial"/>
                <w:iCs/>
                <w:color w:val="333333"/>
                <w:sz w:val="14"/>
                <w:szCs w:val="14"/>
                <w:lang w:eastAsia="it-IT"/>
              </w:rPr>
              <w:t xml:space="preserve"> </w:t>
            </w:r>
            <w:proofErr w:type="spellStart"/>
            <w:r w:rsidRPr="009646D4">
              <w:rPr>
                <w:rFonts w:cs="Arial"/>
                <w:iCs/>
                <w:color w:val="333333"/>
                <w:sz w:val="14"/>
                <w:szCs w:val="14"/>
                <w:lang w:eastAsia="it-IT"/>
              </w:rPr>
              <w:t>S.r.l</w:t>
            </w:r>
            <w:proofErr w:type="spellEnd"/>
            <w:r w:rsidRPr="009646D4">
              <w:rPr>
                <w:rFonts w:cs="Arial"/>
                <w:iCs/>
                <w:color w:val="333333"/>
                <w:sz w:val="14"/>
                <w:szCs w:val="14"/>
                <w:lang w:eastAsia="it-IT"/>
              </w:rPr>
              <w:t>.</w:t>
            </w:r>
            <w:r w:rsidRPr="009646D4">
              <w:rPr>
                <w:rFonts w:cs="Arial"/>
                <w:iCs/>
                <w:color w:val="333333"/>
                <w:sz w:val="14"/>
                <w:szCs w:val="14"/>
                <w:lang w:eastAsia="it-IT"/>
              </w:rPr>
              <w:br/>
            </w:r>
            <w:r w:rsidRPr="009646D4">
              <w:rPr>
                <w:rFonts w:cs="Arial"/>
                <w:b/>
                <w:iCs/>
                <w:color w:val="000000"/>
                <w:sz w:val="14"/>
                <w:szCs w:val="14"/>
                <w:lang w:eastAsia="it-IT"/>
              </w:rPr>
              <w:t>ISBN</w:t>
            </w:r>
            <w:r w:rsidRPr="009646D4">
              <w:rPr>
                <w:rFonts w:cs="Arial"/>
                <w:iCs/>
                <w:color w:val="000000"/>
                <w:sz w:val="14"/>
                <w:szCs w:val="14"/>
                <w:lang w:eastAsia="it-IT"/>
              </w:rPr>
              <w:t xml:space="preserve"> </w:t>
            </w:r>
            <w:r w:rsidR="003B49CD" w:rsidRPr="009646D4">
              <w:rPr>
                <w:rFonts w:cs="Arial"/>
                <w:sz w:val="14"/>
                <w:szCs w:val="14"/>
              </w:rPr>
              <w:t>979-12-81206-1</w:t>
            </w:r>
            <w:r w:rsidR="00994C6A" w:rsidRPr="009646D4">
              <w:rPr>
                <w:rFonts w:cs="Arial"/>
                <w:sz w:val="14"/>
                <w:szCs w:val="14"/>
              </w:rPr>
              <w:t>7</w:t>
            </w:r>
            <w:r w:rsidR="003B49CD" w:rsidRPr="009646D4">
              <w:rPr>
                <w:rFonts w:cs="Arial"/>
                <w:sz w:val="14"/>
                <w:szCs w:val="14"/>
              </w:rPr>
              <w:t>-</w:t>
            </w:r>
            <w:r w:rsidR="00994C6A" w:rsidRPr="009646D4">
              <w:rPr>
                <w:rFonts w:cs="Arial"/>
                <w:sz w:val="14"/>
                <w:szCs w:val="14"/>
              </w:rPr>
              <w:t>5</w:t>
            </w:r>
            <w:r w:rsidRPr="009646D4">
              <w:rPr>
                <w:rFonts w:cs="Arial"/>
                <w:iCs/>
                <w:color w:val="333333"/>
                <w:sz w:val="14"/>
                <w:szCs w:val="14"/>
                <w:lang w:eastAsia="it-IT"/>
              </w:rPr>
              <w:t xml:space="preserve">; </w:t>
            </w:r>
            <w:r w:rsidRPr="009646D4">
              <w:rPr>
                <w:rFonts w:cs="Arial"/>
                <w:b/>
                <w:iCs/>
                <w:color w:val="333333"/>
                <w:sz w:val="14"/>
                <w:szCs w:val="14"/>
                <w:lang w:eastAsia="it-IT"/>
              </w:rPr>
              <w:t>ISSN</w:t>
            </w:r>
            <w:r w:rsidRPr="009646D4">
              <w:rPr>
                <w:rFonts w:cs="Arial"/>
                <w:iCs/>
                <w:color w:val="333333"/>
                <w:sz w:val="14"/>
                <w:szCs w:val="14"/>
                <w:lang w:eastAsia="it-IT"/>
              </w:rPr>
              <w:t xml:space="preserve"> 2283-9216</w:t>
            </w:r>
          </w:p>
        </w:tc>
      </w:tr>
    </w:tbl>
    <w:bookmarkEnd w:id="0"/>
    <w:p w14:paraId="2E667253" w14:textId="0DF38D38" w:rsidR="00E978D0" w:rsidRPr="009646D4" w:rsidRDefault="00C700D0" w:rsidP="00E978D0">
      <w:pPr>
        <w:pStyle w:val="CETTitle"/>
        <w:rPr>
          <w:rFonts w:cs="Arial"/>
        </w:rPr>
      </w:pPr>
      <w:r w:rsidRPr="009646D4">
        <w:rPr>
          <w:rFonts w:cs="Arial"/>
        </w:rPr>
        <w:t>Mathematical Programming for Sustainable Heat Alternatives Selection in a High-Altitude Region: A Case Study of Pamplona</w:t>
      </w:r>
      <w:r w:rsidR="00F27236" w:rsidRPr="009646D4">
        <w:rPr>
          <w:rFonts w:cs="Arial"/>
        </w:rPr>
        <w:t>-</w:t>
      </w:r>
      <w:r w:rsidRPr="009646D4">
        <w:rPr>
          <w:rFonts w:cs="Arial"/>
        </w:rPr>
        <w:t>Nort</w:t>
      </w:r>
      <w:r w:rsidR="003E0F28" w:rsidRPr="009646D4">
        <w:rPr>
          <w:rFonts w:cs="Arial"/>
        </w:rPr>
        <w:t>h of</w:t>
      </w:r>
      <w:r w:rsidRPr="009646D4">
        <w:rPr>
          <w:rFonts w:cs="Arial"/>
        </w:rPr>
        <w:t xml:space="preserve"> Santander</w:t>
      </w:r>
    </w:p>
    <w:p w14:paraId="0488FED2" w14:textId="5CBAFCAC" w:rsidR="00B57E6F" w:rsidRPr="006A3F14" w:rsidRDefault="00C700D0" w:rsidP="00B57E6F">
      <w:pPr>
        <w:pStyle w:val="CETAuthors"/>
        <w:rPr>
          <w:rFonts w:cs="Arial"/>
          <w:lang w:val="es-CO"/>
        </w:rPr>
      </w:pPr>
      <w:r w:rsidRPr="006A3F14">
        <w:rPr>
          <w:rFonts w:cs="Arial"/>
          <w:lang w:val="es-CO"/>
        </w:rPr>
        <w:t>Alvaro E. Villamizar-Villamizar</w:t>
      </w:r>
      <w:r w:rsidR="00B57E6F" w:rsidRPr="006A3F14">
        <w:rPr>
          <w:rFonts w:cs="Arial"/>
          <w:lang w:val="es-CO"/>
        </w:rPr>
        <w:t xml:space="preserve">, </w:t>
      </w:r>
      <w:r w:rsidRPr="006A3F14">
        <w:rPr>
          <w:rFonts w:cs="Arial"/>
          <w:lang w:val="es-CO"/>
        </w:rPr>
        <w:t>Ana M. Rosso-Cerón</w:t>
      </w:r>
      <w:r w:rsidR="00B57E6F" w:rsidRPr="006A3F14">
        <w:rPr>
          <w:rFonts w:cs="Arial"/>
          <w:lang w:val="es-CO"/>
        </w:rPr>
        <w:t xml:space="preserve">*, </w:t>
      </w:r>
      <w:r w:rsidRPr="006A3F14">
        <w:rPr>
          <w:rFonts w:cs="Arial"/>
          <w:lang w:val="es-CO"/>
        </w:rPr>
        <w:t>David J. Mayo-Florez</w:t>
      </w:r>
    </w:p>
    <w:p w14:paraId="6B2D21B3" w14:textId="5138130D" w:rsidR="00B57E6F" w:rsidRPr="009646D4" w:rsidRDefault="0076176C" w:rsidP="00B57E6F">
      <w:pPr>
        <w:pStyle w:val="CETAddress"/>
        <w:rPr>
          <w:rFonts w:cs="Arial"/>
        </w:rPr>
      </w:pPr>
      <w:r w:rsidRPr="009646D4">
        <w:rPr>
          <w:rFonts w:cs="Arial"/>
        </w:rPr>
        <w:t>Chemical Engineering Program, Universidad de Pamplona, km 1 vía Bucaramanga; Pamplona-Colombia</w:t>
      </w:r>
    </w:p>
    <w:p w14:paraId="73F1267A" w14:textId="3B244FCE" w:rsidR="00B57E6F" w:rsidRPr="009646D4" w:rsidRDefault="00C700D0" w:rsidP="00B57E6F">
      <w:pPr>
        <w:pStyle w:val="CETemail"/>
        <w:rPr>
          <w:rFonts w:cs="Arial"/>
        </w:rPr>
      </w:pPr>
      <w:r w:rsidRPr="009646D4">
        <w:rPr>
          <w:rFonts w:cs="Arial"/>
        </w:rPr>
        <w:t>ana.rosso@unipamplona.edu.co</w:t>
      </w:r>
    </w:p>
    <w:p w14:paraId="3372E3AC" w14:textId="2D9C8756" w:rsidR="0076176C" w:rsidRPr="009646D4" w:rsidRDefault="006D7492" w:rsidP="00600535">
      <w:pPr>
        <w:pStyle w:val="CETBodytext"/>
        <w:rPr>
          <w:rFonts w:cs="Arial"/>
          <w:lang w:val="en-GB"/>
        </w:rPr>
      </w:pPr>
      <w:r w:rsidRPr="009646D4">
        <w:rPr>
          <w:rFonts w:cs="Arial"/>
          <w:lang w:val="en-GB"/>
        </w:rPr>
        <w:t xml:space="preserve">This study introduces an innovative mathematical programming methodology to determine optimal sustainable heating alternatives for high-altitude regions. Employing </w:t>
      </w:r>
      <w:r w:rsidR="00F27236" w:rsidRPr="009646D4">
        <w:rPr>
          <w:rFonts w:cs="Arial"/>
          <w:lang w:val="en-GB"/>
        </w:rPr>
        <w:t>integer linear programming</w:t>
      </w:r>
      <w:r w:rsidRPr="009646D4">
        <w:rPr>
          <w:rFonts w:cs="Arial"/>
          <w:lang w:val="en-GB"/>
        </w:rPr>
        <w:t xml:space="preserve">, a multi-objective optimization </w:t>
      </w:r>
      <w:r w:rsidRPr="009646D4">
        <w:rPr>
          <w:lang w:val="en-GB"/>
        </w:rPr>
        <w:t>model</w:t>
      </w:r>
      <w:r w:rsidRPr="009646D4">
        <w:rPr>
          <w:rFonts w:cs="Arial"/>
          <w:lang w:val="en-GB"/>
        </w:rPr>
        <w:t xml:space="preserve"> was developed to simultaneously minimize the </w:t>
      </w:r>
      <w:r w:rsidR="00F27236" w:rsidRPr="009646D4">
        <w:rPr>
          <w:rFonts w:cs="Arial"/>
          <w:lang w:val="en-GB"/>
        </w:rPr>
        <w:t>total present value</w:t>
      </w:r>
      <w:r w:rsidRPr="009646D4">
        <w:rPr>
          <w:rFonts w:cs="Arial"/>
          <w:lang w:val="en-GB"/>
        </w:rPr>
        <w:t xml:space="preserve"> and CO</w:t>
      </w:r>
      <w:r w:rsidRPr="009646D4">
        <w:rPr>
          <w:rFonts w:ascii="Cambria Math" w:hAnsi="Cambria Math" w:cs="Cambria Math"/>
          <w:lang w:val="en-GB"/>
        </w:rPr>
        <w:t>₂</w:t>
      </w:r>
      <w:r w:rsidRPr="009646D4">
        <w:rPr>
          <w:rFonts w:cs="Arial"/>
          <w:lang w:val="en-GB"/>
        </w:rPr>
        <w:t xml:space="preserve"> emissions. The model integrates a comprehensive framework of design, operational, and financial constraints to address the heating demands over a 1</w:t>
      </w:r>
      <w:r w:rsidR="00F46F0A" w:rsidRPr="009646D4">
        <w:rPr>
          <w:rFonts w:cs="Arial"/>
          <w:lang w:val="en-GB"/>
        </w:rPr>
        <w:t>9</w:t>
      </w:r>
      <w:r w:rsidRPr="009646D4">
        <w:rPr>
          <w:rFonts w:cs="Arial"/>
          <w:lang w:val="en-GB"/>
        </w:rPr>
        <w:t>-year period starting in 202</w:t>
      </w:r>
      <w:r w:rsidR="00F46F0A" w:rsidRPr="009646D4">
        <w:rPr>
          <w:rFonts w:cs="Arial"/>
          <w:lang w:val="en-GB"/>
        </w:rPr>
        <w:t>1</w:t>
      </w:r>
      <w:r w:rsidRPr="009646D4">
        <w:rPr>
          <w:rFonts w:cs="Arial"/>
          <w:lang w:val="en-GB"/>
        </w:rPr>
        <w:t>. The analysis is focussed on Pamplona</w:t>
      </w:r>
      <w:r w:rsidR="00F27236" w:rsidRPr="009646D4">
        <w:rPr>
          <w:rFonts w:cs="Arial"/>
          <w:lang w:val="en-GB"/>
        </w:rPr>
        <w:t>,</w:t>
      </w:r>
      <w:r w:rsidRPr="009646D4">
        <w:rPr>
          <w:rFonts w:cs="Arial"/>
          <w:lang w:val="en-GB"/>
        </w:rPr>
        <w:t xml:space="preserve"> No</w:t>
      </w:r>
      <w:r w:rsidR="00F27236" w:rsidRPr="009646D4">
        <w:rPr>
          <w:rFonts w:cs="Arial"/>
          <w:lang w:val="en-GB"/>
        </w:rPr>
        <w:t xml:space="preserve">rth of </w:t>
      </w:r>
      <w:r w:rsidRPr="009646D4">
        <w:rPr>
          <w:rFonts w:cs="Arial"/>
          <w:lang w:val="en-GB"/>
        </w:rPr>
        <w:t xml:space="preserve">Santander, a region characterized by challenging climatic conditions and specific energy needs. The model evaluates diverse heat generation technologies, including gasification, anaerobic digestion, </w:t>
      </w:r>
      <w:r w:rsidR="00CE72FF" w:rsidRPr="009646D4">
        <w:rPr>
          <w:rFonts w:cs="Arial"/>
          <w:lang w:val="en-GB"/>
        </w:rPr>
        <w:t>solar collectors for heating water</w:t>
      </w:r>
      <w:r w:rsidRPr="009646D4">
        <w:rPr>
          <w:rFonts w:cs="Arial"/>
          <w:lang w:val="en-GB"/>
        </w:rPr>
        <w:t>, and conventional fuel-based systems</w:t>
      </w:r>
      <w:r w:rsidR="00D37138" w:rsidRPr="009646D4">
        <w:rPr>
          <w:rFonts w:cs="Arial"/>
          <w:lang w:val="en-GB"/>
        </w:rPr>
        <w:t xml:space="preserve"> and natural gas grid connection</w:t>
      </w:r>
      <w:r w:rsidRPr="009646D4">
        <w:rPr>
          <w:rFonts w:cs="Arial"/>
          <w:lang w:val="en-GB"/>
        </w:rPr>
        <w:t>. These considerations offer valuable insights for policymakers and stakeholders aiming to advance sustainable energy solutions in comparable settings.</w:t>
      </w:r>
    </w:p>
    <w:p w14:paraId="56EED841" w14:textId="1A09CD0D" w:rsidR="00624C2B" w:rsidRPr="009646D4" w:rsidRDefault="00600535" w:rsidP="00624C2B">
      <w:pPr>
        <w:pStyle w:val="CETHeading1"/>
        <w:rPr>
          <w:rFonts w:cs="Arial"/>
          <w:lang w:val="en-GB"/>
        </w:rPr>
      </w:pPr>
      <w:r w:rsidRPr="009646D4">
        <w:rPr>
          <w:rFonts w:cs="Arial"/>
          <w:lang w:val="en-GB"/>
        </w:rPr>
        <w:t>Introduction</w:t>
      </w:r>
    </w:p>
    <w:p w14:paraId="1ADEE3FC" w14:textId="1507DFB4" w:rsidR="00965DA5" w:rsidRDefault="00965DA5" w:rsidP="00B90E23">
      <w:pPr>
        <w:pStyle w:val="CETBodytext"/>
        <w:rPr>
          <w:rFonts w:cs="Arial"/>
          <w:lang w:val="en-GB"/>
        </w:rPr>
      </w:pPr>
      <w:bookmarkStart w:id="1" w:name="_Hlk188978060"/>
      <w:r w:rsidRPr="00965DA5">
        <w:rPr>
          <w:rFonts w:cs="Arial"/>
          <w:lang w:val="en-GB"/>
        </w:rPr>
        <w:t xml:space="preserve">Pamplona, located in the </w:t>
      </w:r>
      <w:r>
        <w:rPr>
          <w:rFonts w:cs="Arial"/>
          <w:lang w:val="en-GB"/>
        </w:rPr>
        <w:t>Noth</w:t>
      </w:r>
      <w:r w:rsidRPr="00965DA5">
        <w:rPr>
          <w:rFonts w:cs="Arial"/>
          <w:lang w:val="en-GB"/>
        </w:rPr>
        <w:t xml:space="preserve"> of Santander, Colombia, within the Páramo de Santurbán, lies at an altitude of 2,350 metres above sea level. The region is characterised by a cold and humid climate, with annual average temperatures ranging from 5°C to 16°C. This páramo ecosystem plays a vital role in capturing and regulating water resources, which are essential for the downstream agricultural and urban areas. Given the cold climate, the demand for heating is significant, particularly during colder months, thus necessitating efficient and sustainable energy solutions for both residential and institutional buildings. Furthermore, the energy requirements are increased due to the population of over 56,894 people, whose daily activities, education, and commerce depend on reliable heating systems (Sistema Único de Información, 2022).</w:t>
      </w:r>
    </w:p>
    <w:p w14:paraId="74C5F6D2" w14:textId="29F79A15" w:rsidR="00B90E23" w:rsidRPr="009646D4" w:rsidRDefault="00B90E23" w:rsidP="00B90E23">
      <w:pPr>
        <w:pStyle w:val="CETBodytext"/>
        <w:rPr>
          <w:rFonts w:cs="Arial"/>
          <w:lang w:val="en-GB"/>
        </w:rPr>
      </w:pPr>
      <w:r w:rsidRPr="009646D4">
        <w:rPr>
          <w:rFonts w:cs="Arial"/>
          <w:lang w:val="en-GB"/>
        </w:rPr>
        <w:t xml:space="preserve">Unlike many countries with established district heating networks, Colombia lacks this infrastructure. Instead, the supply of heat energy relies on a combination of decentralised and centralised systems. In some urban areas, centralised natural gas networks provide a reliable source of heat for both heating and cooking (UPME, 2022). In contrast, other sources, such as hot water systems, solar radiation, liquefied petroleum gas (LPG), and biomass for processes like anaerobic digestion and pyrolysis, </w:t>
      </w:r>
      <w:r w:rsidR="006A3F14" w:rsidRPr="009646D4">
        <w:rPr>
          <w:rFonts w:cs="Arial"/>
          <w:lang w:val="en-GB"/>
        </w:rPr>
        <w:t>behave</w:t>
      </w:r>
      <w:r w:rsidRPr="009646D4">
        <w:rPr>
          <w:rFonts w:cs="Arial"/>
          <w:lang w:val="en-GB"/>
        </w:rPr>
        <w:t xml:space="preserve"> in a decentralised manner. While these solutions cater to local needs, they lack the integration and efficiency of district heating networks, underscoring the need for scalable, innovative approaches to meet heating demands, especially in high-altitude regions like Pamplona.</w:t>
      </w:r>
    </w:p>
    <w:p w14:paraId="699ABE5D" w14:textId="77777777" w:rsidR="00B90E23" w:rsidRPr="009646D4" w:rsidRDefault="00B90E23" w:rsidP="00B90E23">
      <w:pPr>
        <w:pStyle w:val="CETBodytext"/>
        <w:rPr>
          <w:rFonts w:cs="Arial"/>
          <w:lang w:val="en-GB"/>
        </w:rPr>
      </w:pPr>
      <w:r w:rsidRPr="009646D4">
        <w:rPr>
          <w:rFonts w:cs="Arial"/>
          <w:lang w:val="en-GB"/>
        </w:rPr>
        <w:t>In the region, heating distribution systems are generally organised into three types: the first is decentralised, where individual users install their own heating units, typically in isolated homes. The second is centralised, where a heating plant connected to the natural gas network distributes heat to small communities or residential complexes. The third approach involves expanding the natural gas grid to reach wider urban and rural areas, providing heat to high-altitude zones.</w:t>
      </w:r>
    </w:p>
    <w:p w14:paraId="7085DB29" w14:textId="124AC7F6" w:rsidR="00B90E23" w:rsidRPr="009646D4" w:rsidRDefault="00B90E23" w:rsidP="00B90E23">
      <w:pPr>
        <w:pStyle w:val="CETBodytext"/>
        <w:rPr>
          <w:rFonts w:cs="Arial"/>
          <w:lang w:val="en-GB"/>
        </w:rPr>
      </w:pPr>
      <w:r w:rsidRPr="009646D4">
        <w:rPr>
          <w:rFonts w:cs="Arial"/>
          <w:lang w:val="en-GB"/>
        </w:rPr>
        <w:t xml:space="preserve">In response to these challenges, this study proposes the adoption of kWh as the standard unit for measuring heat supply. Standardising heat measurement in kWh offers several advantages: it allows for integration with electrical and renewable energy systems, simplifies billing by applying </w:t>
      </w:r>
      <w:r w:rsidR="006A3F14" w:rsidRPr="009646D4">
        <w:rPr>
          <w:rFonts w:cs="Arial"/>
          <w:lang w:val="en-GB"/>
        </w:rPr>
        <w:t>charges</w:t>
      </w:r>
      <w:r w:rsidRPr="009646D4">
        <w:rPr>
          <w:rFonts w:cs="Arial"/>
          <w:lang w:val="en-GB"/>
        </w:rPr>
        <w:t xml:space="preserve"> like those used for electricity, </w:t>
      </w:r>
      <w:r w:rsidRPr="009646D4">
        <w:rPr>
          <w:rFonts w:cs="Arial"/>
          <w:lang w:val="en-GB"/>
        </w:rPr>
        <w:lastRenderedPageBreak/>
        <w:t>and facilitates comparisons across various energy sources. This approach provides a solid foundation for the development of efficient, scalable, and user-friendly heating solutions tailored to local conditions.</w:t>
      </w:r>
    </w:p>
    <w:p w14:paraId="5A35AAE1" w14:textId="77777777" w:rsidR="00B90E23" w:rsidRPr="009646D4" w:rsidRDefault="00B90E23" w:rsidP="00B90E23">
      <w:pPr>
        <w:pStyle w:val="CETBodytext"/>
        <w:rPr>
          <w:rFonts w:cs="Arial"/>
          <w:lang w:val="en-GB"/>
        </w:rPr>
      </w:pPr>
      <w:r w:rsidRPr="009646D4">
        <w:rPr>
          <w:rFonts w:cs="Arial"/>
          <w:lang w:val="en-GB"/>
        </w:rPr>
        <w:t>The need for sustainable heating solutions becomes even more urgent when considering the recent changes in energy demand observed in Pamplona. These shifts have been significantly influenced by the COVID-19 pandemic, which altered residential and commercial energy consumption patterns. Villamizar-Villamizar et al. (2022) employed LEAP software to project long-term energy demand in the region, noting an increase in residential consumption as people spent more time indoors during lockdowns. This trend underscores the growing necessity for energy-efficient and sustainable heating technologies to meet both current and future demands.</w:t>
      </w:r>
    </w:p>
    <w:p w14:paraId="57E964A9" w14:textId="77777777" w:rsidR="00B90E23" w:rsidRPr="009646D4" w:rsidRDefault="00B90E23" w:rsidP="00B90E23">
      <w:pPr>
        <w:pStyle w:val="CETBodytext"/>
        <w:rPr>
          <w:rFonts w:cs="Arial"/>
          <w:lang w:val="en-GB"/>
        </w:rPr>
      </w:pPr>
      <w:r w:rsidRPr="009646D4">
        <w:rPr>
          <w:rFonts w:cs="Arial"/>
          <w:lang w:val="en-GB"/>
        </w:rPr>
        <w:t xml:space="preserve">In response to these emerging needs, researchers have investigated strategies to optimise energy systems. </w:t>
      </w:r>
      <w:proofErr w:type="spellStart"/>
      <w:r w:rsidRPr="009646D4">
        <w:rPr>
          <w:rFonts w:cs="Arial"/>
          <w:lang w:val="en-GB"/>
        </w:rPr>
        <w:t>Stamatellou</w:t>
      </w:r>
      <w:proofErr w:type="spellEnd"/>
      <w:r w:rsidRPr="009646D4">
        <w:rPr>
          <w:rFonts w:cs="Arial"/>
          <w:lang w:val="en-GB"/>
        </w:rPr>
        <w:t xml:space="preserve"> et al. (2021) examined various building ventilation techniques to improve indoor air quality in a post-pandemic context. Their findings highlighted that while enhanced ventilation increases heating costs, it is essential for maintaining healthy indoor environments, particularly in cold climates like Pamplona. These insights have contributed to further research into cost-effective and energy-efficient heating solutions for regions with similar climatic challenges.</w:t>
      </w:r>
    </w:p>
    <w:p w14:paraId="2FC788F4" w14:textId="77777777" w:rsidR="00B90E23" w:rsidRPr="009646D4" w:rsidRDefault="00B90E23" w:rsidP="00B90E23">
      <w:pPr>
        <w:pStyle w:val="CETBodytext"/>
        <w:rPr>
          <w:rFonts w:cs="Arial"/>
          <w:lang w:val="en-GB"/>
        </w:rPr>
      </w:pPr>
      <w:r w:rsidRPr="009646D4">
        <w:rPr>
          <w:rFonts w:cs="Arial"/>
          <w:lang w:val="en-GB"/>
        </w:rPr>
        <w:t>Subsequent studies have explored innovative approaches to heat generation in areas with high demand. Jahangir et al. (2022) studied hybrid power and heat generation systems during the COVID-19 crisis in Italy, demonstrating the benefits of integrating renewable sources such as solar heating and biomass to reduce reliance on conventional fuels. These hybrid systems effectively addressed fluctuating energy demands and reduced greenhouse gas emissions, providing promising solutions for regions like Pamplona.</w:t>
      </w:r>
    </w:p>
    <w:p w14:paraId="14DDBF27" w14:textId="77777777" w:rsidR="00B90E23" w:rsidRPr="009646D4" w:rsidRDefault="00B90E23" w:rsidP="00B90E23">
      <w:pPr>
        <w:pStyle w:val="CETBodytext"/>
        <w:rPr>
          <w:rFonts w:cs="Arial"/>
          <w:lang w:val="en-GB"/>
        </w:rPr>
      </w:pPr>
      <w:r w:rsidRPr="009646D4">
        <w:rPr>
          <w:rFonts w:cs="Arial"/>
          <w:lang w:val="en-GB"/>
        </w:rPr>
        <w:t>Karasu (2023) further advanced this field by optimising thermal requirements in smart district heating systems. His research demonstrated the potential of advanced control strategies to improve energy efficiency and reduce costs through real-time demand adaptation. This approach is particularly relevant to Pamplona, where flexible and efficient heating systems are critical due to the region's climate conditions.</w:t>
      </w:r>
    </w:p>
    <w:p w14:paraId="19FAEBB9" w14:textId="77777777" w:rsidR="00B90E23" w:rsidRPr="009646D4" w:rsidRDefault="00B90E23" w:rsidP="00B90E23">
      <w:pPr>
        <w:pStyle w:val="CETBodytext"/>
        <w:rPr>
          <w:rFonts w:cs="Arial"/>
          <w:lang w:val="en-GB"/>
        </w:rPr>
      </w:pPr>
      <w:r w:rsidRPr="009646D4">
        <w:rPr>
          <w:rFonts w:cs="Arial"/>
          <w:lang w:val="en-GB"/>
        </w:rPr>
        <w:t>Moreover, optimised heating systems not only address immediate energy demands but also contribute to broader sustainability goals outlined in Colombia's national energy strategies, such as the PROURE programme (Ministerio de Minas y Energía, 2023).</w:t>
      </w:r>
    </w:p>
    <w:p w14:paraId="549A6BEA" w14:textId="68D4B716" w:rsidR="004C3ED2" w:rsidRPr="009646D4" w:rsidRDefault="00B90E23" w:rsidP="004C3ED2">
      <w:pPr>
        <w:pStyle w:val="CETBodytext"/>
        <w:rPr>
          <w:rFonts w:cs="Arial"/>
          <w:lang w:val="en-GB"/>
        </w:rPr>
      </w:pPr>
      <w:r w:rsidRPr="009646D4">
        <w:rPr>
          <w:rFonts w:cs="Arial"/>
          <w:lang w:val="en-GB"/>
        </w:rPr>
        <w:t>From this perspective, this study proposes a novel multi-objective mixed integer linear programming (MOMILP) approach to identify optimal sustainable heating alternatives for Pamplona. The MOMILP model aims to minimise net present value (NPV) while reducing CO</w:t>
      </w:r>
      <w:r w:rsidRPr="009646D4">
        <w:rPr>
          <w:rFonts w:ascii="Cambria Math" w:hAnsi="Cambria Math" w:cs="Cambria Math"/>
          <w:lang w:val="en-GB"/>
        </w:rPr>
        <w:t>₂</w:t>
      </w:r>
      <w:r w:rsidRPr="009646D4">
        <w:rPr>
          <w:rFonts w:cs="Arial"/>
          <w:lang w:val="en-GB"/>
        </w:rPr>
        <w:t xml:space="preserve"> emissions, by incorporating various heat generation technologies such as biomass gasification, pyrolysis, LPG, and solar collectors. These technologies are designed to meet thermal demand in both centralised and decentralised areas through the extension of natural gas networks. The model accounts for specific design, operational, and budgetary constraints. This research provides valuable insights for policymakers and stakeholders, contributing to the advancement of energy efficiency and sustainability in Colombia's high-altitude regions</w:t>
      </w:r>
      <w:r w:rsidR="004C3ED2" w:rsidRPr="009646D4">
        <w:rPr>
          <w:rFonts w:cs="Arial"/>
          <w:lang w:val="en-GB"/>
        </w:rPr>
        <w:t>.</w:t>
      </w:r>
    </w:p>
    <w:bookmarkEnd w:id="1"/>
    <w:p w14:paraId="468B5901" w14:textId="468B8EA2" w:rsidR="00DA3D41" w:rsidRPr="009646D4" w:rsidRDefault="00DA3D41" w:rsidP="00C812F6">
      <w:pPr>
        <w:pStyle w:val="CETHeading1"/>
        <w:rPr>
          <w:rFonts w:cs="Arial"/>
          <w:lang w:val="en-GB"/>
        </w:rPr>
      </w:pPr>
      <w:r w:rsidRPr="009646D4">
        <w:rPr>
          <w:rFonts w:cs="Arial"/>
          <w:lang w:val="en-GB"/>
        </w:rPr>
        <w:t>Mathematical Formulation</w:t>
      </w:r>
    </w:p>
    <w:p w14:paraId="6AE24F48" w14:textId="02AF76DD" w:rsidR="00DA3D41" w:rsidRPr="009646D4" w:rsidRDefault="00DA3D41" w:rsidP="00DA3D41">
      <w:pPr>
        <w:rPr>
          <w:rFonts w:cs="Arial"/>
        </w:rPr>
      </w:pPr>
      <w:r w:rsidRPr="009646D4">
        <w:rPr>
          <w:rFonts w:cs="Arial"/>
        </w:rPr>
        <w:t>This section presents the MOMILP model, including the objective functions and the design, operational, and budgetary constraints for the heating system.</w:t>
      </w:r>
    </w:p>
    <w:p w14:paraId="070867C8" w14:textId="77777777" w:rsidR="00DA3D41" w:rsidRPr="009646D4" w:rsidRDefault="00DA3D41" w:rsidP="00DA3D41">
      <w:pPr>
        <w:rPr>
          <w:rFonts w:cs="Arial"/>
          <w:b/>
          <w:bCs/>
        </w:rPr>
      </w:pPr>
    </w:p>
    <w:p w14:paraId="6882296A" w14:textId="77777777" w:rsidR="00DA3D41" w:rsidRPr="009646D4" w:rsidRDefault="00DA3D41" w:rsidP="00DA3D41">
      <w:pPr>
        <w:rPr>
          <w:rFonts w:cs="Arial"/>
          <w:b/>
          <w:sz w:val="20"/>
        </w:rPr>
      </w:pPr>
      <w:r w:rsidRPr="009646D4">
        <w:rPr>
          <w:rFonts w:cs="Arial"/>
          <w:b/>
          <w:bCs/>
        </w:rPr>
        <w:t>2.1 Objective Functions</w:t>
      </w:r>
    </w:p>
    <w:p w14:paraId="647BA577" w14:textId="77777777" w:rsidR="00DA3D41" w:rsidRPr="009646D4" w:rsidRDefault="00DA3D41" w:rsidP="00DA3D41">
      <w:pPr>
        <w:rPr>
          <w:rFonts w:cs="Arial"/>
        </w:rPr>
      </w:pPr>
    </w:p>
    <w:p w14:paraId="508CB0BD" w14:textId="4B35A2A3" w:rsidR="00DA3D41" w:rsidRPr="009646D4" w:rsidRDefault="002539CC" w:rsidP="00DA3D41">
      <w:pPr>
        <w:rPr>
          <w:rFonts w:cs="Arial"/>
        </w:rPr>
      </w:pPr>
      <w:r w:rsidRPr="009646D4">
        <w:rPr>
          <w:rFonts w:cs="Arial"/>
        </w:rPr>
        <w:t>The objective functions are designed to minimize the NPV and CO</w:t>
      </w:r>
      <w:r w:rsidRPr="009646D4">
        <w:rPr>
          <w:rFonts w:ascii="Cambria Math" w:hAnsi="Cambria Math" w:cs="Cambria Math"/>
        </w:rPr>
        <w:t>₂</w:t>
      </w:r>
      <w:r w:rsidRPr="009646D4">
        <w:rPr>
          <w:rFonts w:cs="Arial"/>
        </w:rPr>
        <w:t xml:space="preserve"> emissions. The NPV is calculated as the sum of the total capital costs of each heating plant utilized, along with fixed and variable operation and maintenance costs, fossil fuel expenses, and the costs associated with extending gas grids (Eq. (1)). CO</w:t>
      </w:r>
      <w:r w:rsidRPr="009646D4">
        <w:rPr>
          <w:rFonts w:ascii="Cambria Math" w:hAnsi="Cambria Math" w:cs="Cambria Math"/>
        </w:rPr>
        <w:t>₂</w:t>
      </w:r>
      <w:r w:rsidRPr="009646D4">
        <w:rPr>
          <w:rFonts w:cs="Arial"/>
        </w:rPr>
        <w:t xml:space="preserve"> emissions include those produced by fuel-based plants, such as biomass gasifiers and diesel plants (Eq. (2)).</w:t>
      </w:r>
    </w:p>
    <w:p w14:paraId="6355F64E" w14:textId="77777777" w:rsidR="002539CC" w:rsidRPr="009646D4" w:rsidRDefault="002539CC" w:rsidP="00DA3D41">
      <w:pPr>
        <w:rPr>
          <w:rFonts w:cs="Arial"/>
        </w:rPr>
      </w:pPr>
    </w:p>
    <w:tbl>
      <w:tblPr>
        <w:tblStyle w:val="Tablaconcuadrcula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DA3D41" w:rsidRPr="009646D4" w14:paraId="1FB0626F" w14:textId="77777777" w:rsidTr="00DA3D41">
        <w:trPr>
          <w:trHeight w:val="752"/>
        </w:trPr>
        <w:tc>
          <w:tcPr>
            <w:tcW w:w="4769" w:type="pct"/>
            <w:hideMark/>
          </w:tcPr>
          <w:p w14:paraId="1A9D948D" w14:textId="596294D7" w:rsidR="00824503" w:rsidRPr="009646D4" w:rsidRDefault="00E313E4" w:rsidP="00E313E4">
            <w:pPr>
              <w:tabs>
                <w:tab w:val="clear" w:pos="7100"/>
                <w:tab w:val="right" w:pos="7551"/>
              </w:tabs>
              <w:rPr>
                <w:rFonts w:eastAsiaTheme="minorEastAsia" w:cs="Arial"/>
                <w:iCs/>
                <w:sz w:val="20"/>
              </w:rPr>
            </w:pPr>
            <m:oMath>
              <m:r>
                <m:rPr>
                  <m:sty m:val="p"/>
                </m:rPr>
                <w:rPr>
                  <w:rFonts w:ascii="Cambria Math" w:eastAsiaTheme="minorEastAsia" w:hAnsi="Cambria Math" w:cs="Arial"/>
                  <w:sz w:val="20"/>
                </w:rPr>
                <m:t>NPV=</m:t>
              </m:r>
              <m:nary>
                <m:naryPr>
                  <m:chr m:val="∑"/>
                  <m:limLoc m:val="undOvr"/>
                  <m:supHide m:val="1"/>
                  <m:ctrlPr>
                    <w:rPr>
                      <w:rFonts w:ascii="Cambria Math" w:eastAsiaTheme="minorEastAsia" w:hAnsi="Cambria Math" w:cs="Arial"/>
                      <w:iCs/>
                      <w:sz w:val="20"/>
                    </w:rPr>
                  </m:ctrlPr>
                </m:naryPr>
                <m:sub>
                  <m:r>
                    <w:rPr>
                      <w:rFonts w:ascii="Cambria Math" w:eastAsiaTheme="minorEastAsia" w:hAnsi="Cambria Math" w:cs="Arial"/>
                      <w:sz w:val="20"/>
                    </w:rPr>
                    <m:t>t</m:t>
                  </m:r>
                </m:sub>
                <m:sup/>
                <m:e>
                  <m:f>
                    <m:fPr>
                      <m:ctrlPr>
                        <w:rPr>
                          <w:rFonts w:ascii="Cambria Math" w:eastAsiaTheme="minorEastAsia" w:hAnsi="Cambria Math" w:cs="Arial"/>
                          <w:i/>
                          <w:iCs/>
                          <w:sz w:val="20"/>
                        </w:rPr>
                      </m:ctrlPr>
                    </m:fPr>
                    <m:num>
                      <m:r>
                        <w:rPr>
                          <w:rFonts w:ascii="Cambria Math" w:eastAsiaTheme="minorEastAsia" w:hAnsi="Cambria Math" w:cs="Arial"/>
                          <w:sz w:val="20"/>
                        </w:rPr>
                        <m:t>1</m:t>
                      </m:r>
                    </m:num>
                    <m:den>
                      <m:r>
                        <w:rPr>
                          <w:rFonts w:ascii="Cambria Math" w:eastAsiaTheme="minorEastAsia" w:hAnsi="Cambria Math" w:cs="Arial"/>
                          <w:sz w:val="20"/>
                        </w:rPr>
                        <m:t>(1+</m:t>
                      </m:r>
                      <m:sSup>
                        <m:sSupPr>
                          <m:ctrlPr>
                            <w:rPr>
                              <w:rFonts w:ascii="Cambria Math" w:eastAsiaTheme="minorEastAsia" w:hAnsi="Cambria Math" w:cs="Arial"/>
                              <w:i/>
                              <w:iCs/>
                              <w:sz w:val="20"/>
                            </w:rPr>
                          </m:ctrlPr>
                        </m:sSupPr>
                        <m:e>
                          <m:r>
                            <w:rPr>
                              <w:rFonts w:ascii="Cambria Math" w:eastAsiaTheme="minorEastAsia" w:hAnsi="Cambria Math" w:cs="Arial"/>
                              <w:sz w:val="20"/>
                            </w:rPr>
                            <m:t>R)</m:t>
                          </m:r>
                        </m:e>
                        <m:sup>
                          <m:r>
                            <w:rPr>
                              <w:rFonts w:ascii="Cambria Math" w:eastAsiaTheme="minorEastAsia" w:hAnsi="Cambria Math" w:cs="Arial"/>
                              <w:sz w:val="20"/>
                            </w:rPr>
                            <m:t>t</m:t>
                          </m:r>
                        </m:sup>
                      </m:sSup>
                    </m:den>
                  </m:f>
                </m:e>
              </m:nary>
              <m:d>
                <m:dPr>
                  <m:begChr m:val="["/>
                  <m:endChr m:val="]"/>
                  <m:ctrlPr>
                    <w:rPr>
                      <w:rFonts w:ascii="Cambria Math" w:eastAsiaTheme="minorEastAsia" w:hAnsi="Cambria Math" w:cs="Arial"/>
                      <w:i/>
                      <w:iCs/>
                      <w:sz w:val="20"/>
                    </w:rPr>
                  </m:ctrlPr>
                </m:dPr>
                <m:e>
                  <m:d>
                    <m:dPr>
                      <m:ctrlPr>
                        <w:rPr>
                          <w:rFonts w:ascii="Cambria Math" w:eastAsiaTheme="minorEastAsia" w:hAnsi="Cambria Math" w:cs="Arial"/>
                          <w:i/>
                          <w:iCs/>
                          <w:sz w:val="20"/>
                        </w:rPr>
                      </m:ctrlPr>
                    </m:dPr>
                    <m:e>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p</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InCo</m:t>
                              </m:r>
                            </m:e>
                            <m:sub>
                              <m:r>
                                <w:rPr>
                                  <w:rFonts w:ascii="Cambria Math" w:eastAsiaTheme="minorEastAsia" w:hAnsi="Cambria Math" w:cs="Arial"/>
                                  <w:sz w:val="20"/>
                                </w:rPr>
                                <m:t>p,t</m:t>
                              </m:r>
                            </m:sub>
                          </m:sSub>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z</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CA</m:t>
                                  </m:r>
                                </m:e>
                                <m:sub>
                                  <m:r>
                                    <w:rPr>
                                      <w:rFonts w:ascii="Cambria Math" w:eastAsiaTheme="minorEastAsia" w:hAnsi="Cambria Math" w:cs="Arial"/>
                                      <w:sz w:val="20"/>
                                    </w:rPr>
                                    <m:t>z,p,t</m:t>
                                  </m:r>
                                </m:sub>
                              </m:sSub>
                            </m:e>
                          </m:nary>
                        </m:e>
                      </m:nary>
                    </m:e>
                  </m:d>
                  <m:r>
                    <w:rPr>
                      <w:rFonts w:ascii="Cambria Math" w:eastAsiaTheme="minorEastAsia" w:hAnsi="Cambria Math" w:cs="Arial"/>
                      <w:sz w:val="20"/>
                    </w:rPr>
                    <m:t>+</m:t>
                  </m:r>
                  <m:d>
                    <m:dPr>
                      <m:ctrlPr>
                        <w:rPr>
                          <w:rFonts w:ascii="Cambria Math" w:eastAsiaTheme="minorEastAsia" w:hAnsi="Cambria Math" w:cs="Arial"/>
                          <w:i/>
                          <w:iCs/>
                          <w:sz w:val="20"/>
                        </w:rPr>
                      </m:ctrlPr>
                    </m:dPr>
                    <m:e>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p</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VarCo</m:t>
                              </m:r>
                            </m:e>
                            <m:sub>
                              <m:r>
                                <w:rPr>
                                  <w:rFonts w:ascii="Cambria Math" w:eastAsiaTheme="minorEastAsia" w:hAnsi="Cambria Math" w:cs="Arial"/>
                                  <w:sz w:val="20"/>
                                </w:rPr>
                                <m:t>t,p</m:t>
                              </m:r>
                            </m:sub>
                          </m:sSub>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z</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EG</m:t>
                                  </m:r>
                                </m:e>
                                <m:sub>
                                  <m:r>
                                    <w:rPr>
                                      <w:rFonts w:ascii="Cambria Math" w:eastAsiaTheme="minorEastAsia" w:hAnsi="Cambria Math" w:cs="Arial"/>
                                      <w:sz w:val="20"/>
                                    </w:rPr>
                                    <m:t>z,p,t</m:t>
                                  </m:r>
                                </m:sub>
                              </m:sSub>
                            </m:e>
                          </m:nary>
                        </m:e>
                      </m:nary>
                    </m:e>
                  </m:d>
                  <m:r>
                    <w:rPr>
                      <w:rFonts w:ascii="Cambria Math" w:eastAsiaTheme="minorEastAsia" w:hAnsi="Cambria Math" w:cs="Arial"/>
                      <w:sz w:val="20"/>
                    </w:rPr>
                    <m:t>+</m:t>
                  </m:r>
                  <m:d>
                    <m:dPr>
                      <m:ctrlPr>
                        <w:rPr>
                          <w:rFonts w:ascii="Cambria Math" w:eastAsiaTheme="minorEastAsia" w:hAnsi="Cambria Math" w:cs="Arial"/>
                          <w:i/>
                          <w:iCs/>
                          <w:sz w:val="20"/>
                        </w:rPr>
                      </m:ctrlPr>
                    </m:dPr>
                    <m:e>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p</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FixCo</m:t>
                              </m:r>
                            </m:e>
                            <m:sub>
                              <m:r>
                                <w:rPr>
                                  <w:rFonts w:ascii="Cambria Math" w:eastAsiaTheme="minorEastAsia" w:hAnsi="Cambria Math" w:cs="Arial"/>
                                  <w:sz w:val="20"/>
                                </w:rPr>
                                <m:t>p,t</m:t>
                              </m:r>
                            </m:sub>
                          </m:sSub>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z</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CaT</m:t>
                                  </m:r>
                                </m:e>
                                <m:sub>
                                  <m:r>
                                    <w:rPr>
                                      <w:rFonts w:ascii="Cambria Math" w:eastAsiaTheme="minorEastAsia" w:hAnsi="Cambria Math" w:cs="Arial"/>
                                      <w:sz w:val="20"/>
                                    </w:rPr>
                                    <m:t>z,p,t</m:t>
                                  </m:r>
                                </m:sub>
                              </m:sSub>
                            </m:e>
                          </m:nary>
                        </m:e>
                      </m:nary>
                    </m:e>
                  </m:d>
                  <m:r>
                    <w:rPr>
                      <w:rFonts w:ascii="Cambria Math" w:eastAsiaTheme="minorEastAsia" w:hAnsi="Cambria Math" w:cs="Arial"/>
                      <w:sz w:val="20"/>
                    </w:rPr>
                    <m:t>+</m:t>
                  </m:r>
                  <m:d>
                    <m:dPr>
                      <m:ctrlPr>
                        <w:rPr>
                          <w:rFonts w:ascii="Cambria Math" w:eastAsiaTheme="minorEastAsia" w:hAnsi="Cambria Math" w:cs="Arial"/>
                          <w:i/>
                          <w:iCs/>
                          <w:sz w:val="20"/>
                        </w:rPr>
                      </m:ctrlPr>
                    </m:dPr>
                    <m:e>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re|re∈rec</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FuCo</m:t>
                              </m:r>
                            </m:e>
                            <m:sub>
                              <m:r>
                                <w:rPr>
                                  <w:rFonts w:ascii="Cambria Math" w:eastAsiaTheme="minorEastAsia" w:hAnsi="Cambria Math" w:cs="Arial"/>
                                  <w:sz w:val="20"/>
                                </w:rPr>
                                <m:t>re.t</m:t>
                              </m:r>
                            </m:sub>
                          </m:sSub>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z</m:t>
                              </m:r>
                            </m:sub>
                            <m:sup/>
                            <m:e>
                              <m:sSub>
                                <m:sSubPr>
                                  <m:ctrlPr>
                                    <w:rPr>
                                      <w:rFonts w:ascii="Cambria Math" w:eastAsiaTheme="minorEastAsia" w:hAnsi="Cambria Math" w:cs="Arial"/>
                                      <w:i/>
                                      <w:sz w:val="20"/>
                                    </w:rPr>
                                  </m:ctrlPr>
                                </m:sSubPr>
                                <m:e>
                                  <m:r>
                                    <w:rPr>
                                      <w:rFonts w:ascii="Cambria Math" w:eastAsiaTheme="minorEastAsia" w:hAnsi="Cambria Math" w:cs="Arial"/>
                                      <w:sz w:val="20"/>
                                    </w:rPr>
                                    <m:t>F</m:t>
                                  </m:r>
                                </m:e>
                                <m:sub>
                                  <m:r>
                                    <w:rPr>
                                      <w:rFonts w:ascii="Cambria Math" w:eastAsiaTheme="minorEastAsia" w:hAnsi="Cambria Math" w:cs="Arial"/>
                                      <w:sz w:val="20"/>
                                    </w:rPr>
                                    <m:t>z,re,t</m:t>
                                  </m:r>
                                </m:sub>
                              </m:sSub>
                            </m:e>
                          </m:nary>
                        </m:e>
                      </m:nary>
                    </m:e>
                  </m:d>
                  <m:r>
                    <w:rPr>
                      <w:rFonts w:ascii="Cambria Math" w:eastAsiaTheme="minorEastAsia" w:hAnsi="Cambria Math" w:cs="Arial"/>
                      <w:sz w:val="20"/>
                    </w:rPr>
                    <m:t>+</m:t>
                  </m:r>
                  <m:d>
                    <m:dPr>
                      <m:ctrlPr>
                        <w:rPr>
                          <w:rFonts w:ascii="Cambria Math" w:eastAsiaTheme="minorEastAsia" w:hAnsi="Cambria Math" w:cs="Arial"/>
                          <w:i/>
                          <w:iCs/>
                          <w:sz w:val="20"/>
                        </w:rPr>
                      </m:ctrlPr>
                    </m:dPr>
                    <m:e>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z|z∈c</m:t>
                          </m:r>
                        </m:sub>
                        <m:sup/>
                        <m:e>
                          <m:r>
                            <w:rPr>
                              <w:rFonts w:ascii="Cambria Math" w:eastAsiaTheme="minorEastAsia" w:hAnsi="Cambria Math" w:cs="Arial"/>
                              <w:sz w:val="20"/>
                            </w:rPr>
                            <m:t>E</m:t>
                          </m:r>
                          <m:sSub>
                            <m:sSubPr>
                              <m:ctrlPr>
                                <w:rPr>
                                  <w:rFonts w:ascii="Cambria Math" w:eastAsiaTheme="minorEastAsia" w:hAnsi="Cambria Math" w:cs="Arial"/>
                                  <w:i/>
                                  <w:iCs/>
                                  <w:sz w:val="20"/>
                                </w:rPr>
                              </m:ctrlPr>
                            </m:sSubPr>
                            <m:e>
                              <m:r>
                                <w:rPr>
                                  <w:rFonts w:ascii="Cambria Math" w:eastAsiaTheme="minorEastAsia" w:hAnsi="Cambria Math" w:cs="Arial"/>
                                  <w:sz w:val="20"/>
                                </w:rPr>
                                <m:t>Tr</m:t>
                              </m:r>
                            </m:e>
                            <m:sub>
                              <m:r>
                                <w:rPr>
                                  <w:rFonts w:ascii="Cambria Math" w:eastAsiaTheme="minorEastAsia" w:hAnsi="Cambria Math" w:cs="Arial"/>
                                  <w:sz w:val="20"/>
                                </w:rPr>
                                <m:t>t,z</m:t>
                              </m:r>
                            </m:sub>
                          </m:sSub>
                          <m:r>
                            <w:rPr>
                              <w:rFonts w:ascii="Cambria Math" w:eastAsiaTheme="minorEastAsia" w:hAnsi="Cambria Math" w:cs="Arial"/>
                              <w:sz w:val="20"/>
                            </w:rPr>
                            <m:t>*</m:t>
                          </m:r>
                          <m:sSub>
                            <m:sSubPr>
                              <m:ctrlPr>
                                <w:rPr>
                                  <w:rFonts w:ascii="Cambria Math" w:eastAsiaTheme="minorEastAsia" w:hAnsi="Cambria Math" w:cs="Arial"/>
                                  <w:i/>
                                  <w:iCs/>
                                  <w:sz w:val="20"/>
                                </w:rPr>
                              </m:ctrlPr>
                            </m:sSubPr>
                            <m:e>
                              <m:r>
                                <w:rPr>
                                  <w:rFonts w:ascii="Cambria Math" w:eastAsiaTheme="minorEastAsia" w:hAnsi="Cambria Math" w:cs="Arial"/>
                                  <w:sz w:val="20"/>
                                </w:rPr>
                                <m:t>TraCo</m:t>
                              </m:r>
                            </m:e>
                            <m:sub>
                              <m:r>
                                <w:rPr>
                                  <w:rFonts w:ascii="Cambria Math" w:eastAsiaTheme="minorEastAsia" w:hAnsi="Cambria Math" w:cs="Arial"/>
                                  <w:sz w:val="20"/>
                                </w:rPr>
                                <m:t>t,z</m:t>
                              </m:r>
                            </m:sub>
                          </m:sSub>
                        </m:e>
                      </m:nary>
                      <m:r>
                        <w:rPr>
                          <w:rFonts w:ascii="Cambria Math" w:eastAsiaTheme="minorEastAsia" w:hAnsi="Cambria Math" w:cs="Arial"/>
                          <w:sz w:val="20"/>
                        </w:rPr>
                        <m:t xml:space="preserve">  +</m:t>
                      </m:r>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z|z∈c</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InTrCo</m:t>
                              </m:r>
                            </m:e>
                            <m:sub>
                              <m:r>
                                <w:rPr>
                                  <w:rFonts w:ascii="Cambria Math" w:eastAsiaTheme="minorEastAsia" w:hAnsi="Cambria Math" w:cs="Arial"/>
                                  <w:sz w:val="20"/>
                                </w:rPr>
                                <m:t>t,z</m:t>
                              </m:r>
                            </m:sub>
                          </m:sSub>
                        </m:e>
                      </m:nary>
                      <m:r>
                        <w:rPr>
                          <w:rFonts w:ascii="Cambria Math" w:eastAsiaTheme="minorEastAsia" w:hAnsi="Cambria Math" w:cs="Arial"/>
                          <w:sz w:val="20"/>
                        </w:rPr>
                        <m:t>*</m:t>
                      </m:r>
                      <m:sSub>
                        <m:sSubPr>
                          <m:ctrlPr>
                            <w:rPr>
                              <w:rFonts w:ascii="Cambria Math" w:eastAsiaTheme="minorEastAsia" w:hAnsi="Cambria Math" w:cs="Arial"/>
                              <w:i/>
                              <w:sz w:val="20"/>
                            </w:rPr>
                          </m:ctrlPr>
                        </m:sSubPr>
                        <m:e>
                          <m:r>
                            <w:rPr>
                              <w:rFonts w:ascii="Cambria Math" w:eastAsiaTheme="minorEastAsia" w:hAnsi="Cambria Math" w:cs="Arial"/>
                              <w:sz w:val="20"/>
                            </w:rPr>
                            <m:t>L</m:t>
                          </m:r>
                        </m:e>
                        <m:sub>
                          <m:r>
                            <w:rPr>
                              <w:rFonts w:ascii="Cambria Math" w:eastAsiaTheme="minorEastAsia" w:hAnsi="Cambria Math" w:cs="Arial"/>
                              <w:sz w:val="20"/>
                            </w:rPr>
                            <m:t>z</m:t>
                          </m:r>
                        </m:sub>
                      </m:sSub>
                      <m:r>
                        <w:rPr>
                          <w:rFonts w:ascii="Cambria Math" w:eastAsiaTheme="minorEastAsia" w:hAnsi="Cambria Math" w:cs="Arial"/>
                          <w:sz w:val="20"/>
                        </w:rPr>
                        <m:t xml:space="preserve"> *</m:t>
                      </m:r>
                      <m:sSub>
                        <m:sSubPr>
                          <m:ctrlPr>
                            <w:rPr>
                              <w:rFonts w:ascii="Cambria Math" w:eastAsiaTheme="minorEastAsia" w:hAnsi="Cambria Math" w:cs="Arial"/>
                              <w:i/>
                              <w:sz w:val="20"/>
                            </w:rPr>
                          </m:ctrlPr>
                        </m:sSubPr>
                        <m:e>
                          <m:r>
                            <w:rPr>
                              <w:rFonts w:ascii="Cambria Math" w:eastAsiaTheme="minorEastAsia" w:hAnsi="Cambria Math" w:cs="Arial"/>
                              <w:sz w:val="20"/>
                            </w:rPr>
                            <m:t>Tr</m:t>
                          </m:r>
                        </m:e>
                        <m:sub>
                          <m:r>
                            <w:rPr>
                              <w:rFonts w:ascii="Cambria Math" w:eastAsiaTheme="minorEastAsia" w:hAnsi="Cambria Math" w:cs="Arial"/>
                              <w:sz w:val="20"/>
                            </w:rPr>
                            <m:t>z,t</m:t>
                          </m:r>
                        </m:sub>
                      </m:sSub>
                      <m:r>
                        <w:rPr>
                          <w:rFonts w:ascii="Cambria Math" w:eastAsiaTheme="minorEastAsia" w:hAnsi="Cambria Math" w:cs="Arial"/>
                          <w:sz w:val="20"/>
                          <w:vertAlign w:val="subscript"/>
                        </w:rPr>
                        <m:t xml:space="preserve"> </m:t>
                      </m:r>
                      <m:r>
                        <w:rPr>
                          <w:rFonts w:ascii="Cambria Math" w:eastAsiaTheme="minorEastAsia" w:hAnsi="Cambria Math" w:cs="Arial"/>
                          <w:sz w:val="20"/>
                        </w:rPr>
                        <m:t xml:space="preserve"> </m:t>
                      </m:r>
                    </m:e>
                  </m:d>
                </m:e>
              </m:d>
            </m:oMath>
            <w:r w:rsidR="00C603B5" w:rsidRPr="009646D4">
              <w:rPr>
                <w:rFonts w:eastAsiaTheme="minorEastAsia" w:cs="Arial"/>
                <w:iCs/>
                <w:sz w:val="20"/>
              </w:rPr>
              <w:t xml:space="preserve"> </w:t>
            </w:r>
          </w:p>
          <w:p w14:paraId="035C1CA8" w14:textId="2A58B672" w:rsidR="00DA3D41" w:rsidRPr="009646D4" w:rsidRDefault="00DA3D41" w:rsidP="00DA3D41">
            <w:pPr>
              <w:rPr>
                <w:rFonts w:cs="Arial"/>
              </w:rPr>
            </w:pPr>
          </w:p>
        </w:tc>
        <w:tc>
          <w:tcPr>
            <w:tcW w:w="231" w:type="pct"/>
            <w:vAlign w:val="center"/>
            <w:hideMark/>
          </w:tcPr>
          <w:p w14:paraId="7FC41040" w14:textId="77777777" w:rsidR="00DA3D41" w:rsidRPr="009646D4" w:rsidRDefault="00DA3D41" w:rsidP="00DA3D41">
            <w:pPr>
              <w:jc w:val="center"/>
              <w:rPr>
                <w:rFonts w:cs="Arial"/>
              </w:rPr>
            </w:pPr>
            <w:r w:rsidRPr="009646D4">
              <w:rPr>
                <w:rFonts w:cs="Arial"/>
              </w:rPr>
              <w:t>(1)</w:t>
            </w:r>
          </w:p>
        </w:tc>
      </w:tr>
      <w:tr w:rsidR="00DA3D41" w:rsidRPr="009646D4" w14:paraId="1D14E348" w14:textId="77777777" w:rsidTr="00DA3D41">
        <w:tc>
          <w:tcPr>
            <w:tcW w:w="4769" w:type="pct"/>
            <w:hideMark/>
          </w:tcPr>
          <w:p w14:paraId="5C242F48" w14:textId="35F4E7A1" w:rsidR="00561B92" w:rsidRPr="009646D4" w:rsidRDefault="00611BEB" w:rsidP="00561B92">
            <w:pPr>
              <w:rPr>
                <w:rFonts w:eastAsiaTheme="minorEastAsia" w:cs="Arial"/>
                <w:i/>
                <w:iCs/>
                <w:sz w:val="20"/>
              </w:rPr>
            </w:pPr>
            <m:oMath>
              <m:sSub>
                <m:sSubPr>
                  <m:ctrlPr>
                    <w:rPr>
                      <w:rFonts w:ascii="Cambria Math" w:eastAsiaTheme="minorEastAsia" w:hAnsi="Cambria Math" w:cs="Arial"/>
                      <w:sz w:val="20"/>
                    </w:rPr>
                  </m:ctrlPr>
                </m:sSubPr>
                <m:e>
                  <m:r>
                    <w:rPr>
                      <w:rFonts w:ascii="Cambria Math" w:eastAsiaTheme="minorEastAsia" w:hAnsi="Cambria Math" w:cs="Arial"/>
                      <w:sz w:val="20"/>
                    </w:rPr>
                    <m:t>CO</m:t>
                  </m:r>
                </m:e>
                <m:sub>
                  <m:r>
                    <w:rPr>
                      <w:rFonts w:ascii="Cambria Math" w:eastAsiaTheme="minorEastAsia" w:hAnsi="Cambria Math" w:cs="Arial"/>
                      <w:sz w:val="20"/>
                    </w:rPr>
                    <m:t>2</m:t>
                  </m:r>
                </m:sub>
              </m:sSub>
              <m:r>
                <m:rPr>
                  <m:sty m:val="p"/>
                </m:rPr>
                <w:rPr>
                  <w:rFonts w:ascii="Cambria Math" w:eastAsiaTheme="minorEastAsia" w:hAnsi="Cambria Math" w:cs="Arial"/>
                  <w:sz w:val="20"/>
                </w:rPr>
                <m:t xml:space="preserve"> emissions=</m:t>
              </m:r>
              <m:nary>
                <m:naryPr>
                  <m:chr m:val="∑"/>
                  <m:limLoc m:val="undOvr"/>
                  <m:supHide m:val="1"/>
                  <m:ctrlPr>
                    <w:rPr>
                      <w:rFonts w:ascii="Cambria Math" w:eastAsiaTheme="minorEastAsia" w:hAnsi="Cambria Math" w:cs="Arial"/>
                      <w:iCs/>
                      <w:sz w:val="20"/>
                    </w:rPr>
                  </m:ctrlPr>
                </m:naryPr>
                <m:sub>
                  <m:r>
                    <w:rPr>
                      <w:rFonts w:ascii="Cambria Math" w:eastAsiaTheme="minorEastAsia" w:hAnsi="Cambria Math" w:cs="Arial"/>
                      <w:sz w:val="20"/>
                    </w:rPr>
                    <m:t>t</m:t>
                  </m:r>
                </m:sub>
                <m:sup/>
                <m:e>
                  <m:d>
                    <m:dPr>
                      <m:begChr m:val="["/>
                      <m:endChr m:val="]"/>
                      <m:ctrlPr>
                        <w:rPr>
                          <w:rFonts w:ascii="Cambria Math" w:eastAsiaTheme="minorEastAsia" w:hAnsi="Cambria Math" w:cs="Arial"/>
                          <w:iCs/>
                          <w:sz w:val="20"/>
                        </w:rPr>
                      </m:ctrlPr>
                    </m:dPr>
                    <m:e>
                      <m:r>
                        <w:rPr>
                          <w:rFonts w:ascii="Cambria Math" w:eastAsiaTheme="minorEastAsia" w:hAnsi="Cambria Math" w:cs="Arial"/>
                          <w:sz w:val="20"/>
                        </w:rPr>
                        <m:t xml:space="preserve"> </m:t>
                      </m:r>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z</m:t>
                          </m:r>
                        </m:sub>
                        <m:sup/>
                        <m:e>
                          <m:d>
                            <m:dPr>
                              <m:ctrlPr>
                                <w:rPr>
                                  <w:rFonts w:ascii="Cambria Math" w:eastAsiaTheme="minorEastAsia" w:hAnsi="Cambria Math" w:cs="Arial"/>
                                  <w:i/>
                                  <w:iCs/>
                                  <w:sz w:val="20"/>
                                </w:rPr>
                              </m:ctrlPr>
                            </m:dPr>
                            <m:e>
                              <m:sSub>
                                <m:sSubPr>
                                  <m:ctrlPr>
                                    <w:rPr>
                                      <w:rFonts w:ascii="Cambria Math" w:eastAsiaTheme="minorEastAsia" w:hAnsi="Cambria Math" w:cs="Arial"/>
                                      <w:i/>
                                      <w:iCs/>
                                      <w:sz w:val="20"/>
                                    </w:rPr>
                                  </m:ctrlPr>
                                </m:sSubPr>
                                <m:e>
                                  <m:sSub>
                                    <m:sSubPr>
                                      <m:ctrlPr>
                                        <w:rPr>
                                          <w:rFonts w:ascii="Cambria Math" w:eastAsiaTheme="minorEastAsia" w:hAnsi="Cambria Math" w:cs="Arial"/>
                                          <w:i/>
                                          <w:sz w:val="20"/>
                                        </w:rPr>
                                      </m:ctrlPr>
                                    </m:sSubPr>
                                    <m:e>
                                      <m:r>
                                        <w:rPr>
                                          <w:rFonts w:ascii="Cambria Math" w:eastAsiaTheme="minorEastAsia" w:hAnsi="Cambria Math" w:cs="Arial"/>
                                          <w:sz w:val="20"/>
                                        </w:rPr>
                                        <m:t>E</m:t>
                                      </m:r>
                                    </m:e>
                                    <m:sub>
                                      <m:r>
                                        <w:rPr>
                                          <w:rFonts w:ascii="Cambria Math" w:eastAsiaTheme="minorEastAsia" w:hAnsi="Cambria Math" w:cs="Arial"/>
                                          <w:sz w:val="20"/>
                                        </w:rPr>
                                        <m:t>z</m:t>
                                      </m:r>
                                    </m:sub>
                                  </m:sSub>
                                  <m:r>
                                    <w:rPr>
                                      <w:rFonts w:ascii="Cambria Math" w:eastAsiaTheme="minorEastAsia" w:hAnsi="Cambria Math" w:cs="Arial"/>
                                      <w:sz w:val="20"/>
                                    </w:rPr>
                                    <m:t>*ETr</m:t>
                                  </m:r>
                                </m:e>
                                <m:sub>
                                  <m:r>
                                    <w:rPr>
                                      <w:rFonts w:ascii="Cambria Math" w:eastAsiaTheme="minorEastAsia" w:hAnsi="Cambria Math" w:cs="Arial"/>
                                      <w:sz w:val="20"/>
                                    </w:rPr>
                                    <m:t>t,z</m:t>
                                  </m:r>
                                </m:sub>
                              </m:sSub>
                              <m:r>
                                <w:rPr>
                                  <w:rFonts w:ascii="Cambria Math" w:eastAsiaTheme="minorEastAsia" w:hAnsi="Cambria Math" w:cs="Arial"/>
                                  <w:sz w:val="20"/>
                                </w:rPr>
                                <m:t>+</m:t>
                              </m:r>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p</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FE</m:t>
                                      </m:r>
                                    </m:e>
                                    <m:sub>
                                      <m:r>
                                        <w:rPr>
                                          <w:rFonts w:ascii="Cambria Math" w:eastAsiaTheme="minorEastAsia" w:hAnsi="Cambria Math" w:cs="Arial"/>
                                          <w:sz w:val="20"/>
                                        </w:rPr>
                                        <m:t>z,p</m:t>
                                      </m:r>
                                    </m:sub>
                                  </m:sSub>
                                  <m:r>
                                    <w:rPr>
                                      <w:rFonts w:ascii="Cambria Math" w:eastAsiaTheme="minorEastAsia" w:hAnsi="Cambria Math" w:cs="Arial"/>
                                      <w:sz w:val="20"/>
                                    </w:rPr>
                                    <m:t>*</m:t>
                                  </m:r>
                                  <m:sSub>
                                    <m:sSubPr>
                                      <m:ctrlPr>
                                        <w:rPr>
                                          <w:rFonts w:ascii="Cambria Math" w:eastAsiaTheme="minorEastAsia" w:hAnsi="Cambria Math" w:cs="Arial"/>
                                          <w:i/>
                                          <w:iCs/>
                                          <w:sz w:val="20"/>
                                        </w:rPr>
                                      </m:ctrlPr>
                                    </m:sSubPr>
                                    <m:e>
                                      <m:r>
                                        <w:rPr>
                                          <w:rFonts w:ascii="Cambria Math" w:eastAsiaTheme="minorEastAsia" w:hAnsi="Cambria Math" w:cs="Arial"/>
                                          <w:sz w:val="20"/>
                                        </w:rPr>
                                        <m:t>EG</m:t>
                                      </m:r>
                                    </m:e>
                                    <m:sub>
                                      <m:r>
                                        <w:rPr>
                                          <w:rFonts w:ascii="Cambria Math" w:eastAsiaTheme="minorEastAsia" w:hAnsi="Cambria Math" w:cs="Arial"/>
                                          <w:sz w:val="20"/>
                                        </w:rPr>
                                        <m:t>z,p,t</m:t>
                                      </m:r>
                                    </m:sub>
                                  </m:sSub>
                                </m:e>
                              </m:nary>
                            </m:e>
                          </m:d>
                        </m:e>
                      </m:nary>
                    </m:e>
                  </m:d>
                </m:e>
              </m:nary>
            </m:oMath>
            <w:r w:rsidR="00C603B5" w:rsidRPr="009646D4">
              <w:rPr>
                <w:rFonts w:eastAsiaTheme="minorEastAsia" w:cs="Arial"/>
                <w:i/>
                <w:iCs/>
                <w:sz w:val="20"/>
              </w:rPr>
              <w:t xml:space="preserve"> </w:t>
            </w:r>
          </w:p>
          <w:p w14:paraId="4CBD077A" w14:textId="76E1B7D5" w:rsidR="00DA3D41" w:rsidRPr="009646D4" w:rsidRDefault="00DA3D41" w:rsidP="00DA3D41">
            <w:pPr>
              <w:rPr>
                <w:rFonts w:cs="Arial"/>
              </w:rPr>
            </w:pPr>
          </w:p>
        </w:tc>
        <w:tc>
          <w:tcPr>
            <w:tcW w:w="231" w:type="pct"/>
            <w:vAlign w:val="center"/>
            <w:hideMark/>
          </w:tcPr>
          <w:p w14:paraId="0AD4B448" w14:textId="77777777" w:rsidR="00DA3D41" w:rsidRPr="009646D4" w:rsidRDefault="00DA3D41" w:rsidP="00DA3D41">
            <w:pPr>
              <w:jc w:val="center"/>
              <w:rPr>
                <w:rFonts w:cs="Arial"/>
              </w:rPr>
            </w:pPr>
            <w:r w:rsidRPr="009646D4">
              <w:rPr>
                <w:rFonts w:cs="Arial"/>
              </w:rPr>
              <w:t>(2)</w:t>
            </w:r>
          </w:p>
        </w:tc>
      </w:tr>
    </w:tbl>
    <w:p w14:paraId="456012AE" w14:textId="77777777" w:rsidR="00DA3D41" w:rsidRPr="009646D4" w:rsidRDefault="00DA3D41" w:rsidP="00DA3D41">
      <w:pPr>
        <w:rPr>
          <w:rFonts w:cs="Arial"/>
        </w:rPr>
      </w:pPr>
    </w:p>
    <w:p w14:paraId="11B968AB" w14:textId="77777777" w:rsidR="00DA3D41" w:rsidRPr="009646D4" w:rsidRDefault="00DA3D41" w:rsidP="00DA3D41">
      <w:pPr>
        <w:rPr>
          <w:rFonts w:cs="Arial"/>
          <w:b/>
          <w:bCs/>
        </w:rPr>
      </w:pPr>
      <w:r w:rsidRPr="009646D4">
        <w:rPr>
          <w:rFonts w:cs="Arial"/>
          <w:b/>
          <w:bCs/>
        </w:rPr>
        <w:t>2.2</w:t>
      </w:r>
      <w:r w:rsidRPr="009646D4">
        <w:rPr>
          <w:rFonts w:cs="Arial"/>
        </w:rPr>
        <w:t xml:space="preserve"> </w:t>
      </w:r>
      <w:r w:rsidRPr="009646D4">
        <w:rPr>
          <w:rFonts w:cs="Arial"/>
          <w:b/>
          <w:bCs/>
        </w:rPr>
        <w:t>Constraints</w:t>
      </w:r>
    </w:p>
    <w:p w14:paraId="10F1183A" w14:textId="77777777" w:rsidR="00DA3D41" w:rsidRPr="009646D4" w:rsidRDefault="00DA3D41" w:rsidP="00DA3D41">
      <w:pPr>
        <w:rPr>
          <w:rFonts w:cs="Arial"/>
          <w:b/>
          <w:bCs/>
        </w:rPr>
      </w:pPr>
    </w:p>
    <w:p w14:paraId="56498FEC" w14:textId="664FA96A" w:rsidR="00DA3D41" w:rsidRPr="009646D4" w:rsidRDefault="00DA3D41" w:rsidP="00DA3D41">
      <w:pPr>
        <w:rPr>
          <w:rFonts w:cs="Arial"/>
        </w:rPr>
      </w:pPr>
      <w:r w:rsidRPr="009646D4">
        <w:rPr>
          <w:rFonts w:cs="Arial"/>
        </w:rPr>
        <w:t>The constraints of the model are grouped into various categories, such as operational, design, and financial limitations for heating plants.</w:t>
      </w:r>
    </w:p>
    <w:p w14:paraId="3E93A425" w14:textId="77777777" w:rsidR="00B90E23" w:rsidRPr="009646D4" w:rsidRDefault="00B90E23" w:rsidP="00DA3D41">
      <w:pPr>
        <w:rPr>
          <w:rFonts w:cs="Arial"/>
        </w:rPr>
      </w:pPr>
    </w:p>
    <w:p w14:paraId="5F233476" w14:textId="77777777" w:rsidR="00DA3D41" w:rsidRPr="009646D4" w:rsidRDefault="00DA3D41" w:rsidP="00DA3D41">
      <w:pPr>
        <w:rPr>
          <w:rFonts w:cs="Arial"/>
          <w:b/>
          <w:bCs/>
        </w:rPr>
      </w:pPr>
      <w:r w:rsidRPr="009646D4">
        <w:rPr>
          <w:rFonts w:cs="Arial"/>
          <w:b/>
          <w:bCs/>
        </w:rPr>
        <w:lastRenderedPageBreak/>
        <w:t xml:space="preserve">2.2.1 Operational Constraints </w:t>
      </w:r>
    </w:p>
    <w:p w14:paraId="64A08A00" w14:textId="77777777" w:rsidR="00DA3D41" w:rsidRPr="009646D4" w:rsidRDefault="00DA3D41" w:rsidP="00DA3D41">
      <w:pPr>
        <w:rPr>
          <w:rFonts w:cs="Arial"/>
          <w:b/>
          <w:bCs/>
        </w:rPr>
      </w:pPr>
    </w:p>
    <w:p w14:paraId="7DDB1ADB" w14:textId="5B97D00D" w:rsidR="00DA3D41" w:rsidRPr="009646D4" w:rsidRDefault="009A0552" w:rsidP="00DA3D41">
      <w:pPr>
        <w:rPr>
          <w:rFonts w:cs="Arial"/>
        </w:rPr>
      </w:pPr>
      <w:r w:rsidRPr="009646D4">
        <w:rPr>
          <w:rFonts w:cs="Arial"/>
        </w:rPr>
        <w:t>The operational constraints ensure the fulfilment of heating requirements for both water and household applications.</w:t>
      </w:r>
    </w:p>
    <w:p w14:paraId="59A2433C" w14:textId="77777777" w:rsidR="00DA3D41" w:rsidRPr="009646D4" w:rsidRDefault="00DA3D41" w:rsidP="00DA3D41">
      <w:pPr>
        <w:rPr>
          <w:rFonts w:cs="Arial"/>
        </w:rPr>
      </w:pPr>
    </w:p>
    <w:p w14:paraId="40FA426B" w14:textId="6C4486E5" w:rsidR="00DA3D41" w:rsidRPr="009646D4" w:rsidRDefault="00DA3D41" w:rsidP="00DA3D41">
      <w:pPr>
        <w:rPr>
          <w:rFonts w:cs="Arial"/>
        </w:rPr>
      </w:pPr>
      <w:r w:rsidRPr="009646D4">
        <w:rPr>
          <w:rFonts w:cs="Arial"/>
          <w:b/>
          <w:bCs/>
        </w:rPr>
        <w:t>Energy Balance:</w:t>
      </w:r>
      <w:r w:rsidRPr="009646D4">
        <w:rPr>
          <w:rFonts w:cs="Arial"/>
        </w:rPr>
        <w:t xml:space="preserve"> </w:t>
      </w:r>
      <w:r w:rsidR="006A3F14">
        <w:rPr>
          <w:rFonts w:cs="Arial"/>
        </w:rPr>
        <w:t>T</w:t>
      </w:r>
      <w:r w:rsidR="009A0552" w:rsidRPr="009646D4">
        <w:rPr>
          <w:rFonts w:cs="Arial"/>
        </w:rPr>
        <w:t>he heating produced by each plant p</w:t>
      </w:r>
      <w:r w:rsidR="00852D45" w:rsidRPr="009646D4">
        <w:rPr>
          <w:rFonts w:cs="Arial"/>
        </w:rPr>
        <w:t xml:space="preserve">, </w:t>
      </w:r>
      <w:r w:rsidR="009A0552" w:rsidRPr="009646D4">
        <w:rPr>
          <w:rFonts w:cs="Arial"/>
        </w:rPr>
        <w:t>during period t must satisfy the corresponding heating demand, for both household applications</w:t>
      </w:r>
      <w:r w:rsidR="00852D45" w:rsidRPr="009646D4">
        <w:rPr>
          <w:rFonts w:cs="Arial"/>
        </w:rPr>
        <w:t xml:space="preserve"> (Eq. (3)) and hot water (Eq. (4))</w:t>
      </w:r>
      <w:r w:rsidR="009A0552" w:rsidRPr="009646D4">
        <w:rPr>
          <w:rFonts w:cs="Arial"/>
        </w:rPr>
        <w:t>.</w:t>
      </w:r>
    </w:p>
    <w:p w14:paraId="5BD2D2BE" w14:textId="77777777" w:rsidR="00DA3D41" w:rsidRPr="009646D4" w:rsidRDefault="00DA3D41" w:rsidP="00DA3D41">
      <w:pPr>
        <w:rPr>
          <w:rFonts w:cs="Arial"/>
        </w:rPr>
      </w:pPr>
    </w:p>
    <w:tbl>
      <w:tblPr>
        <w:tblStyle w:val="Tablaconcuadrcula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5"/>
        <w:gridCol w:w="452"/>
      </w:tblGrid>
      <w:tr w:rsidR="00DA3D41" w:rsidRPr="009646D4" w14:paraId="19161031" w14:textId="77777777" w:rsidTr="00DA3D41">
        <w:tc>
          <w:tcPr>
            <w:tcW w:w="4743" w:type="pct"/>
            <w:hideMark/>
          </w:tcPr>
          <w:p w14:paraId="4ED7435E" w14:textId="06317CCF" w:rsidR="00561B92" w:rsidRPr="009646D4" w:rsidRDefault="00611BEB" w:rsidP="00561B92">
            <w:pPr>
              <w:rPr>
                <w:rFonts w:eastAsiaTheme="minorEastAsia" w:cs="Arial"/>
                <w:sz w:val="20"/>
              </w:rPr>
            </w:pPr>
            <m:oMath>
              <m:nary>
                <m:naryPr>
                  <m:chr m:val="∑"/>
                  <m:limLoc m:val="undOvr"/>
                  <m:supHide m:val="1"/>
                  <m:ctrlPr>
                    <w:rPr>
                      <w:rFonts w:ascii="Cambria Math" w:eastAsiaTheme="minorEastAsia" w:hAnsi="Cambria Math" w:cs="Arial"/>
                      <w:i/>
                      <w:sz w:val="20"/>
                    </w:rPr>
                  </m:ctrlPr>
                </m:naryPr>
                <m:sub>
                  <m:r>
                    <w:rPr>
                      <w:rFonts w:ascii="Cambria Math" w:eastAsiaTheme="minorEastAsia" w:hAnsi="Cambria Math" w:cs="Arial"/>
                      <w:sz w:val="20"/>
                    </w:rPr>
                    <m:t>p|p</m:t>
                  </m:r>
                  <m:r>
                    <w:rPr>
                      <w:rFonts w:ascii="Cambria Math" w:hAnsi="Cambria Math" w:cs="Arial"/>
                      <w:sz w:val="20"/>
                    </w:rPr>
                    <m:t>∈pc</m:t>
                  </m:r>
                </m:sub>
                <m:sup/>
                <m:e>
                  <m:sSub>
                    <m:sSubPr>
                      <m:ctrlPr>
                        <w:rPr>
                          <w:rFonts w:ascii="Cambria Math" w:eastAsiaTheme="minorEastAsia" w:hAnsi="Cambria Math" w:cs="Arial"/>
                          <w:i/>
                          <w:sz w:val="20"/>
                        </w:rPr>
                      </m:ctrlPr>
                    </m:sSubPr>
                    <m:e>
                      <m:r>
                        <w:rPr>
                          <w:rFonts w:ascii="Cambria Math" w:eastAsiaTheme="minorEastAsia" w:hAnsi="Cambria Math" w:cs="Arial"/>
                          <w:sz w:val="20"/>
                        </w:rPr>
                        <m:t>(EG</m:t>
                      </m:r>
                    </m:e>
                    <m:sub>
                      <m:r>
                        <w:rPr>
                          <w:rFonts w:ascii="Cambria Math" w:eastAsiaTheme="minorEastAsia" w:hAnsi="Cambria Math" w:cs="Arial"/>
                          <w:sz w:val="20"/>
                        </w:rPr>
                        <m:t>z,p,t</m:t>
                      </m:r>
                    </m:sub>
                  </m:sSub>
                  <m:r>
                    <w:rPr>
                      <w:rFonts w:ascii="Cambria Math" w:eastAsiaTheme="minorEastAsia" w:hAnsi="Cambria Math" w:cs="Arial"/>
                      <w:sz w:val="20"/>
                    </w:rPr>
                    <m:t>)+</m:t>
                  </m:r>
                  <m:sSub>
                    <m:sSubPr>
                      <m:ctrlPr>
                        <w:rPr>
                          <w:rFonts w:ascii="Cambria Math" w:eastAsiaTheme="minorEastAsia" w:hAnsi="Cambria Math" w:cs="Arial"/>
                          <w:i/>
                          <w:sz w:val="20"/>
                        </w:rPr>
                      </m:ctrlPr>
                    </m:sSubPr>
                    <m:e>
                      <m:r>
                        <w:rPr>
                          <w:rFonts w:ascii="Cambria Math" w:eastAsiaTheme="minorEastAsia" w:hAnsi="Cambria Math" w:cs="Arial"/>
                          <w:sz w:val="20"/>
                        </w:rPr>
                        <m:t>ETr</m:t>
                      </m:r>
                    </m:e>
                    <m:sub>
                      <m:r>
                        <w:rPr>
                          <w:rFonts w:ascii="Cambria Math" w:eastAsiaTheme="minorEastAsia" w:hAnsi="Cambria Math" w:cs="Arial"/>
                          <w:sz w:val="20"/>
                        </w:rPr>
                        <m:t>z,t</m:t>
                      </m:r>
                    </m:sub>
                  </m:sSub>
                  <m:r>
                    <w:rPr>
                      <w:rFonts w:ascii="Cambria Math" w:eastAsiaTheme="minorEastAsia" w:hAnsi="Cambria Math" w:cs="Arial"/>
                      <w:sz w:val="20"/>
                    </w:rPr>
                    <m:t>=</m:t>
                  </m:r>
                </m:e>
              </m:nary>
              <m:sSub>
                <m:sSubPr>
                  <m:ctrlPr>
                    <w:rPr>
                      <w:rFonts w:ascii="Cambria Math" w:hAnsi="Cambria Math" w:cs="Arial"/>
                      <w:i/>
                      <w:sz w:val="20"/>
                    </w:rPr>
                  </m:ctrlPr>
                </m:sSubPr>
                <m:e>
                  <m:r>
                    <w:rPr>
                      <w:rFonts w:ascii="Cambria Math" w:hAnsi="Cambria Math" w:cs="Arial"/>
                      <w:sz w:val="20"/>
                    </w:rPr>
                    <m:t>DE</m:t>
                  </m:r>
                </m:e>
                <m:sub>
                  <m:r>
                    <w:rPr>
                      <w:rFonts w:ascii="Cambria Math" w:hAnsi="Cambria Math" w:cs="Arial"/>
                      <w:sz w:val="20"/>
                    </w:rPr>
                    <m:t>z,t</m:t>
                  </m:r>
                </m:sub>
              </m:sSub>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1-</m:t>
                  </m:r>
                  <m:sSub>
                    <m:sSubPr>
                      <m:ctrlPr>
                        <w:rPr>
                          <w:rFonts w:ascii="Cambria Math" w:hAnsi="Cambria Math" w:cs="Arial"/>
                          <w:i/>
                          <w:sz w:val="20"/>
                        </w:rPr>
                      </m:ctrlPr>
                    </m:sSubPr>
                    <m:e>
                      <m:r>
                        <w:rPr>
                          <w:rFonts w:ascii="Cambria Math" w:hAnsi="Cambria Math" w:cs="Arial"/>
                          <w:sz w:val="20"/>
                        </w:rPr>
                        <m:t>RA</m:t>
                      </m:r>
                    </m:e>
                    <m:sub>
                      <m:r>
                        <w:rPr>
                          <w:rFonts w:ascii="Cambria Math" w:hAnsi="Cambria Math" w:cs="Arial"/>
                          <w:sz w:val="20"/>
                        </w:rPr>
                        <m:t>z,t</m:t>
                      </m:r>
                    </m:sub>
                  </m:sSub>
                </m:e>
              </m:d>
              <m:r>
                <w:rPr>
                  <w:rFonts w:ascii="Cambria Math" w:hAnsi="Cambria Math" w:cs="Arial"/>
                  <w:sz w:val="20"/>
                </w:rPr>
                <m:t xml:space="preserve">; ∀ z,t  </m:t>
              </m:r>
            </m:oMath>
            <w:r w:rsidR="00101C3A" w:rsidRPr="009646D4">
              <w:rPr>
                <w:rFonts w:eastAsiaTheme="minorEastAsia" w:cs="Arial"/>
                <w:sz w:val="20"/>
              </w:rPr>
              <w:t xml:space="preserve"> </w:t>
            </w:r>
          </w:p>
          <w:p w14:paraId="41EBB4FD" w14:textId="6041604D" w:rsidR="00DA3D41" w:rsidRPr="009646D4" w:rsidRDefault="00DA3D41" w:rsidP="00DA3D41">
            <w:pPr>
              <w:rPr>
                <w:rFonts w:cs="Arial"/>
              </w:rPr>
            </w:pPr>
          </w:p>
        </w:tc>
        <w:tc>
          <w:tcPr>
            <w:tcW w:w="257" w:type="pct"/>
            <w:vAlign w:val="center"/>
            <w:hideMark/>
          </w:tcPr>
          <w:p w14:paraId="0A8B3251" w14:textId="77777777" w:rsidR="00DA3D41" w:rsidRPr="009646D4" w:rsidRDefault="00DA3D41" w:rsidP="00DA3D41">
            <w:pPr>
              <w:jc w:val="center"/>
              <w:rPr>
                <w:rFonts w:cs="Arial"/>
              </w:rPr>
            </w:pPr>
            <w:r w:rsidRPr="009646D4">
              <w:rPr>
                <w:rFonts w:cs="Arial"/>
              </w:rPr>
              <w:t>(3)</w:t>
            </w:r>
          </w:p>
        </w:tc>
      </w:tr>
      <w:tr w:rsidR="00824503" w:rsidRPr="009646D4" w14:paraId="6AB9D1BB" w14:textId="77777777" w:rsidTr="00DA3D41">
        <w:tc>
          <w:tcPr>
            <w:tcW w:w="4743" w:type="pct"/>
          </w:tcPr>
          <w:p w14:paraId="00228CCA" w14:textId="11A95A88" w:rsidR="00824503" w:rsidRPr="009646D4" w:rsidRDefault="00611BEB" w:rsidP="00824503">
            <w:pPr>
              <w:rPr>
                <w:rFonts w:eastAsiaTheme="minorEastAsia" w:cs="Arial"/>
                <w:sz w:val="20"/>
              </w:rPr>
            </w:pPr>
            <m:oMath>
              <m:nary>
                <m:naryPr>
                  <m:chr m:val="∑"/>
                  <m:limLoc m:val="undOvr"/>
                  <m:supHide m:val="1"/>
                  <m:ctrlPr>
                    <w:rPr>
                      <w:rFonts w:ascii="Cambria Math" w:eastAsiaTheme="minorEastAsia" w:hAnsi="Cambria Math" w:cs="Arial"/>
                      <w:i/>
                      <w:sz w:val="20"/>
                    </w:rPr>
                  </m:ctrlPr>
                </m:naryPr>
                <m:sub>
                  <m:r>
                    <w:rPr>
                      <w:rFonts w:ascii="Cambria Math" w:eastAsiaTheme="minorEastAsia" w:hAnsi="Cambria Math" w:cs="Arial"/>
                      <w:sz w:val="20"/>
                    </w:rPr>
                    <m:t>p|p</m:t>
                  </m:r>
                  <m:r>
                    <w:rPr>
                      <w:rFonts w:ascii="Cambria Math" w:hAnsi="Cambria Math" w:cs="Arial"/>
                      <w:sz w:val="20"/>
                    </w:rPr>
                    <m:t>∈pa</m:t>
                  </m:r>
                </m:sub>
                <m:sup/>
                <m:e>
                  <m:sSub>
                    <m:sSubPr>
                      <m:ctrlPr>
                        <w:rPr>
                          <w:rFonts w:ascii="Cambria Math" w:eastAsiaTheme="minorEastAsia" w:hAnsi="Cambria Math" w:cs="Arial"/>
                          <w:i/>
                          <w:sz w:val="20"/>
                        </w:rPr>
                      </m:ctrlPr>
                    </m:sSubPr>
                    <m:e>
                      <m:r>
                        <w:rPr>
                          <w:rFonts w:ascii="Cambria Math" w:eastAsiaTheme="minorEastAsia" w:hAnsi="Cambria Math" w:cs="Arial"/>
                          <w:sz w:val="20"/>
                        </w:rPr>
                        <m:t>EG</m:t>
                      </m:r>
                    </m:e>
                    <m:sub>
                      <m:r>
                        <w:rPr>
                          <w:rFonts w:ascii="Cambria Math" w:eastAsiaTheme="minorEastAsia" w:hAnsi="Cambria Math" w:cs="Arial"/>
                          <w:sz w:val="20"/>
                        </w:rPr>
                        <m:t>z,p,t</m:t>
                      </m:r>
                    </m:sub>
                  </m:sSub>
                  <m:r>
                    <w:rPr>
                      <w:rFonts w:ascii="Cambria Math" w:eastAsiaTheme="minorEastAsia" w:hAnsi="Cambria Math" w:cs="Arial"/>
                      <w:sz w:val="20"/>
                    </w:rPr>
                    <m:t>=</m:t>
                  </m:r>
                  <m:sSub>
                    <m:sSubPr>
                      <m:ctrlPr>
                        <w:rPr>
                          <w:rFonts w:ascii="Cambria Math" w:hAnsi="Cambria Math" w:cs="Arial"/>
                          <w:i/>
                          <w:sz w:val="20"/>
                        </w:rPr>
                      </m:ctrlPr>
                    </m:sSubPr>
                    <m:e>
                      <m:r>
                        <w:rPr>
                          <w:rFonts w:ascii="Cambria Math" w:hAnsi="Cambria Math" w:cs="Arial"/>
                          <w:sz w:val="20"/>
                        </w:rPr>
                        <m:t>RA</m:t>
                      </m:r>
                    </m:e>
                    <m:sub>
                      <m:r>
                        <w:rPr>
                          <w:rFonts w:ascii="Cambria Math" w:hAnsi="Cambria Math" w:cs="Arial"/>
                          <w:sz w:val="20"/>
                        </w:rPr>
                        <m:t>z,t</m:t>
                      </m:r>
                    </m:sub>
                  </m:sSub>
                </m:e>
              </m:nary>
              <m:sSub>
                <m:sSubPr>
                  <m:ctrlPr>
                    <w:rPr>
                      <w:rFonts w:ascii="Cambria Math" w:hAnsi="Cambria Math" w:cs="Arial"/>
                      <w:i/>
                      <w:sz w:val="20"/>
                    </w:rPr>
                  </m:ctrlPr>
                </m:sSubPr>
                <m:e>
                  <m:r>
                    <w:rPr>
                      <w:rFonts w:ascii="Cambria Math" w:hAnsi="Cambria Math" w:cs="Arial"/>
                      <w:sz w:val="20"/>
                    </w:rPr>
                    <m:t>DE</m:t>
                  </m:r>
                </m:e>
                <m:sub>
                  <m:r>
                    <w:rPr>
                      <w:rFonts w:ascii="Cambria Math" w:hAnsi="Cambria Math" w:cs="Arial"/>
                      <w:sz w:val="20"/>
                    </w:rPr>
                    <m:t>z,t</m:t>
                  </m:r>
                </m:sub>
              </m:sSub>
              <m:r>
                <w:rPr>
                  <w:rFonts w:ascii="Cambria Math" w:hAnsi="Cambria Math" w:cs="Arial"/>
                  <w:sz w:val="20"/>
                </w:rPr>
                <m:t xml:space="preserve">; ∀ z,t   </m:t>
              </m:r>
            </m:oMath>
            <w:r w:rsidR="00FD174E" w:rsidRPr="009646D4">
              <w:rPr>
                <w:rFonts w:eastAsiaTheme="minorEastAsia" w:cs="Arial"/>
                <w:sz w:val="20"/>
              </w:rPr>
              <w:t xml:space="preserve"> </w:t>
            </w:r>
          </w:p>
        </w:tc>
        <w:tc>
          <w:tcPr>
            <w:tcW w:w="257" w:type="pct"/>
            <w:vAlign w:val="center"/>
          </w:tcPr>
          <w:p w14:paraId="487FD276" w14:textId="1CDA1081" w:rsidR="00824503" w:rsidRPr="009646D4" w:rsidRDefault="00FD174E" w:rsidP="00DA3D41">
            <w:pPr>
              <w:jc w:val="center"/>
              <w:rPr>
                <w:rFonts w:cs="Arial"/>
              </w:rPr>
            </w:pPr>
            <w:r w:rsidRPr="009646D4">
              <w:rPr>
                <w:rFonts w:cs="Arial"/>
              </w:rPr>
              <w:t>(4)</w:t>
            </w:r>
          </w:p>
        </w:tc>
      </w:tr>
    </w:tbl>
    <w:p w14:paraId="7E77D534" w14:textId="77777777" w:rsidR="00DA3D41" w:rsidRPr="009646D4" w:rsidRDefault="00DA3D41" w:rsidP="00DA3D41">
      <w:pPr>
        <w:rPr>
          <w:rFonts w:cs="Arial"/>
          <w:b/>
          <w:bCs/>
        </w:rPr>
      </w:pPr>
    </w:p>
    <w:p w14:paraId="7CA70CE8" w14:textId="68C01BEE" w:rsidR="00DA3D41" w:rsidRPr="009646D4" w:rsidRDefault="00114175" w:rsidP="00DA3D41">
      <w:pPr>
        <w:rPr>
          <w:rFonts w:cs="Arial"/>
        </w:rPr>
      </w:pPr>
      <w:r w:rsidRPr="009646D4">
        <w:rPr>
          <w:rFonts w:cs="Arial"/>
          <w:b/>
          <w:bCs/>
        </w:rPr>
        <w:t>Thermal Generation Limit Condition</w:t>
      </w:r>
      <w:r w:rsidR="00DA3D41" w:rsidRPr="009646D4">
        <w:rPr>
          <w:rFonts w:cs="Arial"/>
          <w:b/>
          <w:bCs/>
        </w:rPr>
        <w:t xml:space="preserve">: </w:t>
      </w:r>
      <w:r w:rsidR="006A3F14">
        <w:rPr>
          <w:rFonts w:cs="Arial"/>
        </w:rPr>
        <w:t>R</w:t>
      </w:r>
      <w:r w:rsidRPr="009646D4">
        <w:rPr>
          <w:rFonts w:cs="Arial"/>
        </w:rPr>
        <w:t>eflects that the energy generated by the plant is limited by the product of operating hours and the amount of heat generated, ensuring operational capacities are not exceeded</w:t>
      </w:r>
      <w:r w:rsidR="00C5457E" w:rsidRPr="009646D4">
        <w:rPr>
          <w:rFonts w:cs="Arial"/>
        </w:rPr>
        <w:t xml:space="preserve"> (Eq. (5))</w:t>
      </w:r>
      <w:r w:rsidR="00DA3D41" w:rsidRPr="009646D4">
        <w:rPr>
          <w:rFonts w:cs="Arial"/>
        </w:rPr>
        <w:t>.</w:t>
      </w:r>
    </w:p>
    <w:p w14:paraId="2FA70942" w14:textId="77777777" w:rsidR="00DA3D41" w:rsidRPr="009646D4" w:rsidRDefault="00DA3D41" w:rsidP="00DA3D41">
      <w:pPr>
        <w:rPr>
          <w:rFonts w:cs="Arial"/>
        </w:rPr>
      </w:pPr>
    </w:p>
    <w:tbl>
      <w:tblPr>
        <w:tblStyle w:val="Tablaconcuadrcula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5"/>
        <w:gridCol w:w="452"/>
      </w:tblGrid>
      <w:tr w:rsidR="00DA3D41" w:rsidRPr="009646D4" w14:paraId="5BE3090E" w14:textId="77777777" w:rsidTr="00DA3D41">
        <w:tc>
          <w:tcPr>
            <w:tcW w:w="4743" w:type="pct"/>
            <w:hideMark/>
          </w:tcPr>
          <w:p w14:paraId="677CD3EA" w14:textId="2902E0BC" w:rsidR="00561B92" w:rsidRPr="009646D4" w:rsidRDefault="00611BEB" w:rsidP="00561B92">
            <w:pPr>
              <w:rPr>
                <w:rFonts w:eastAsiaTheme="minorEastAsia" w:cs="Arial"/>
                <w:iCs/>
                <w:sz w:val="20"/>
              </w:rPr>
            </w:pPr>
            <m:oMath>
              <m:sSub>
                <m:sSubPr>
                  <m:ctrlPr>
                    <w:rPr>
                      <w:rFonts w:ascii="Cambria Math" w:eastAsiaTheme="minorEastAsia" w:hAnsi="Cambria Math" w:cs="Arial"/>
                      <w:i/>
                      <w:sz w:val="20"/>
                    </w:rPr>
                  </m:ctrlPr>
                </m:sSubPr>
                <m:e>
                  <m:r>
                    <w:rPr>
                      <w:rFonts w:ascii="Cambria Math" w:eastAsiaTheme="minorEastAsia" w:hAnsi="Cambria Math" w:cs="Arial"/>
                      <w:sz w:val="20"/>
                    </w:rPr>
                    <m:t>EG</m:t>
                  </m:r>
                </m:e>
                <m:sub>
                  <m:r>
                    <w:rPr>
                      <w:rFonts w:ascii="Cambria Math" w:eastAsiaTheme="minorEastAsia" w:hAnsi="Cambria Math" w:cs="Arial"/>
                      <w:sz w:val="20"/>
                    </w:rPr>
                    <m:t>z,p,t</m:t>
                  </m:r>
                </m:sub>
              </m:sSub>
              <m:r>
                <w:rPr>
                  <w:rFonts w:ascii="Cambria Math" w:eastAsiaTheme="minorEastAsia" w:hAnsi="Cambria Math" w:cs="Arial"/>
                  <w:sz w:val="20"/>
                </w:rPr>
                <m:t xml:space="preserve">≤ </m:t>
              </m:r>
              <m:sSub>
                <m:sSubPr>
                  <m:ctrlPr>
                    <w:rPr>
                      <w:rFonts w:ascii="Cambria Math" w:eastAsiaTheme="minorEastAsia" w:hAnsi="Cambria Math" w:cs="Arial"/>
                      <w:i/>
                      <w:sz w:val="20"/>
                    </w:rPr>
                  </m:ctrlPr>
                </m:sSubPr>
                <m:e>
                  <m:r>
                    <w:rPr>
                      <w:rFonts w:ascii="Cambria Math" w:eastAsiaTheme="minorEastAsia" w:hAnsi="Cambria Math" w:cs="Arial"/>
                      <w:sz w:val="20"/>
                    </w:rPr>
                    <m:t>BDT</m:t>
                  </m:r>
                </m:e>
                <m:sub>
                  <m:r>
                    <w:rPr>
                      <w:rFonts w:ascii="Cambria Math" w:eastAsiaTheme="minorEastAsia" w:hAnsi="Cambria Math" w:cs="Arial"/>
                      <w:sz w:val="20"/>
                    </w:rPr>
                    <m:t>z,p</m:t>
                  </m:r>
                </m:sub>
              </m:sSub>
              <m:r>
                <w:rPr>
                  <w:rFonts w:ascii="Cambria Math" w:eastAsiaTheme="minorEastAsia" w:hAnsi="Cambria Math" w:cs="Arial"/>
                  <w:sz w:val="20"/>
                </w:rPr>
                <m:t>*</m:t>
              </m:r>
              <m:sSub>
                <m:sSubPr>
                  <m:ctrlPr>
                    <w:rPr>
                      <w:rFonts w:ascii="Cambria Math" w:hAnsi="Cambria Math" w:cs="Arial"/>
                      <w:iCs/>
                      <w:sz w:val="20"/>
                    </w:rPr>
                  </m:ctrlPr>
                </m:sSubPr>
                <m:e>
                  <m:r>
                    <m:rPr>
                      <m:sty m:val="p"/>
                    </m:rPr>
                    <w:rPr>
                      <w:rFonts w:ascii="Cambria Math" w:hAnsi="Cambria Math" w:cs="Arial"/>
                      <w:sz w:val="20"/>
                    </w:rPr>
                    <m:t>Q</m:t>
                  </m:r>
                </m:e>
                <m:sub>
                  <m:r>
                    <w:rPr>
                      <w:rFonts w:ascii="Cambria Math" w:hAnsi="Cambria Math" w:cs="Arial"/>
                      <w:sz w:val="20"/>
                    </w:rPr>
                    <m:t>z,p,t</m:t>
                  </m:r>
                </m:sub>
              </m:sSub>
              <m:r>
                <w:rPr>
                  <w:rFonts w:ascii="Cambria Math" w:hAnsi="Cambria Math" w:cs="Arial"/>
                  <w:sz w:val="20"/>
                </w:rPr>
                <m:t>; ∀ z,p,t</m:t>
              </m:r>
            </m:oMath>
            <w:r w:rsidR="00FD174E" w:rsidRPr="009646D4">
              <w:rPr>
                <w:rFonts w:eastAsiaTheme="minorEastAsia" w:cs="Arial"/>
                <w:iCs/>
                <w:sz w:val="20"/>
              </w:rPr>
              <w:t xml:space="preserve"> </w:t>
            </w:r>
          </w:p>
          <w:p w14:paraId="361AEEE3" w14:textId="31D12D41" w:rsidR="00DA3D41" w:rsidRPr="009646D4" w:rsidRDefault="00DA3D41" w:rsidP="00DA3D41">
            <w:pPr>
              <w:rPr>
                <w:rFonts w:cs="Arial"/>
              </w:rPr>
            </w:pPr>
          </w:p>
        </w:tc>
        <w:tc>
          <w:tcPr>
            <w:tcW w:w="257" w:type="pct"/>
            <w:hideMark/>
          </w:tcPr>
          <w:p w14:paraId="424B4000" w14:textId="4EADD3DA" w:rsidR="00DA3D41" w:rsidRPr="009646D4" w:rsidRDefault="00DA3D41" w:rsidP="00C5457E">
            <w:pPr>
              <w:jc w:val="right"/>
              <w:rPr>
                <w:rFonts w:cs="Arial"/>
              </w:rPr>
            </w:pPr>
            <w:r w:rsidRPr="009646D4">
              <w:rPr>
                <w:rFonts w:cs="Arial"/>
              </w:rPr>
              <w:t>(</w:t>
            </w:r>
            <w:r w:rsidR="00FD174E" w:rsidRPr="009646D4">
              <w:rPr>
                <w:rFonts w:cs="Arial"/>
              </w:rPr>
              <w:t>5</w:t>
            </w:r>
            <w:r w:rsidRPr="009646D4">
              <w:rPr>
                <w:rFonts w:cs="Arial"/>
              </w:rPr>
              <w:t>)</w:t>
            </w:r>
          </w:p>
        </w:tc>
      </w:tr>
    </w:tbl>
    <w:p w14:paraId="2FDF3BBF" w14:textId="77777777" w:rsidR="00DA3D41" w:rsidRPr="009646D4" w:rsidRDefault="00DA3D41" w:rsidP="00DA3D41">
      <w:pPr>
        <w:rPr>
          <w:rFonts w:cs="Arial"/>
        </w:rPr>
      </w:pPr>
    </w:p>
    <w:p w14:paraId="2203EA2D" w14:textId="4A937796" w:rsidR="00DA3D41" w:rsidRPr="009646D4" w:rsidRDefault="00114175" w:rsidP="00DA3D41">
      <w:pPr>
        <w:rPr>
          <w:rFonts w:cs="Arial"/>
          <w:b/>
          <w:bCs/>
        </w:rPr>
      </w:pPr>
      <w:r w:rsidRPr="009646D4">
        <w:rPr>
          <w:rFonts w:cs="Arial"/>
          <w:b/>
          <w:bCs/>
        </w:rPr>
        <w:t>Installed Capacity Efficiency</w:t>
      </w:r>
      <w:r w:rsidR="00DA3D41" w:rsidRPr="009646D4">
        <w:rPr>
          <w:rFonts w:cs="Arial"/>
          <w:b/>
          <w:bCs/>
        </w:rPr>
        <w:t xml:space="preserve">: </w:t>
      </w:r>
      <w:r w:rsidR="006A3F14">
        <w:rPr>
          <w:rFonts w:cs="Arial"/>
        </w:rPr>
        <w:t>R</w:t>
      </w:r>
      <w:r w:rsidRPr="009646D4">
        <w:rPr>
          <w:rFonts w:cs="Arial"/>
        </w:rPr>
        <w:t>eflect that the heat flow is limited by the product of efficiency and installed thermal capacity, ensuring that the heat production does not exceed the plant's available capacity</w:t>
      </w:r>
      <w:r w:rsidR="00C5457E" w:rsidRPr="009646D4">
        <w:rPr>
          <w:rFonts w:cs="Arial"/>
        </w:rPr>
        <w:t xml:space="preserve"> (Eq. (6))</w:t>
      </w:r>
      <w:r w:rsidRPr="009646D4">
        <w:rPr>
          <w:rFonts w:cs="Arial"/>
        </w:rPr>
        <w:t>.</w:t>
      </w:r>
    </w:p>
    <w:p w14:paraId="0B3B8762" w14:textId="77777777" w:rsidR="00DA3D41" w:rsidRPr="009646D4" w:rsidRDefault="00DA3D41" w:rsidP="00DA3D41">
      <w:pPr>
        <w:rPr>
          <w:rFonts w:cs="Arial"/>
        </w:rPr>
      </w:pPr>
    </w:p>
    <w:tbl>
      <w:tblPr>
        <w:tblStyle w:val="Tablaconcuadrcula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DA3D41" w:rsidRPr="009646D4" w14:paraId="388A1BA5" w14:textId="77777777" w:rsidTr="00DA3D41">
        <w:tc>
          <w:tcPr>
            <w:tcW w:w="4769" w:type="pct"/>
            <w:hideMark/>
          </w:tcPr>
          <w:p w14:paraId="22401B27" w14:textId="7A66C432" w:rsidR="00561B92" w:rsidRPr="009646D4" w:rsidRDefault="00611BEB" w:rsidP="00561B92">
            <w:pPr>
              <w:rPr>
                <w:rFonts w:eastAsiaTheme="minorEastAsia" w:cs="Arial"/>
                <w:iCs/>
                <w:sz w:val="20"/>
              </w:rPr>
            </w:pPr>
            <m:oMath>
              <m:sSub>
                <m:sSubPr>
                  <m:ctrlPr>
                    <w:rPr>
                      <w:rFonts w:ascii="Cambria Math" w:hAnsi="Cambria Math" w:cs="Arial"/>
                      <w:iCs/>
                      <w:sz w:val="20"/>
                    </w:rPr>
                  </m:ctrlPr>
                </m:sSubPr>
                <m:e>
                  <m:r>
                    <m:rPr>
                      <m:sty m:val="p"/>
                    </m:rPr>
                    <w:rPr>
                      <w:rFonts w:ascii="Cambria Math" w:hAnsi="Cambria Math" w:cs="Arial"/>
                      <w:sz w:val="20"/>
                    </w:rPr>
                    <m:t>Q</m:t>
                  </m:r>
                </m:e>
                <m:sub>
                  <m:r>
                    <w:rPr>
                      <w:rFonts w:ascii="Cambria Math" w:hAnsi="Cambria Math" w:cs="Arial"/>
                      <w:sz w:val="20"/>
                    </w:rPr>
                    <m:t>z,p,t</m:t>
                  </m:r>
                </m:sub>
              </m:sSub>
              <m:sSub>
                <m:sSubPr>
                  <m:ctrlPr>
                    <w:rPr>
                      <w:rFonts w:ascii="Cambria Math" w:eastAsiaTheme="minorEastAsia" w:hAnsi="Cambria Math" w:cs="Arial"/>
                      <w:i/>
                      <w:sz w:val="20"/>
                    </w:rPr>
                  </m:ctrlPr>
                </m:sSubPr>
                <m:e>
                  <m:r>
                    <w:rPr>
                      <w:rFonts w:ascii="Cambria Math" w:eastAsiaTheme="minorEastAsia" w:hAnsi="Cambria Math" w:cs="Arial"/>
                      <w:sz w:val="20"/>
                    </w:rPr>
                    <m:t>≤ U</m:t>
                  </m:r>
                </m:e>
                <m:sub>
                  <m:r>
                    <w:rPr>
                      <w:rFonts w:ascii="Cambria Math" w:eastAsiaTheme="minorEastAsia" w:hAnsi="Cambria Math" w:cs="Arial"/>
                      <w:sz w:val="20"/>
                    </w:rPr>
                    <m:t xml:space="preserve">z,p </m:t>
                  </m:r>
                </m:sub>
              </m:sSub>
              <m:r>
                <w:rPr>
                  <w:rFonts w:ascii="Cambria Math" w:eastAsiaTheme="minorEastAsia" w:hAnsi="Cambria Math" w:cs="Arial"/>
                  <w:sz w:val="20"/>
                </w:rPr>
                <m:t>*</m:t>
              </m:r>
              <m:sSub>
                <m:sSubPr>
                  <m:ctrlPr>
                    <w:rPr>
                      <w:rFonts w:ascii="Cambria Math" w:eastAsiaTheme="minorEastAsia" w:hAnsi="Cambria Math" w:cs="Arial"/>
                      <w:i/>
                      <w:iCs/>
                      <w:sz w:val="20"/>
                    </w:rPr>
                  </m:ctrlPr>
                </m:sSubPr>
                <m:e>
                  <m:r>
                    <w:rPr>
                      <w:rFonts w:ascii="Cambria Math" w:eastAsiaTheme="minorEastAsia" w:hAnsi="Cambria Math" w:cs="Arial"/>
                      <w:sz w:val="20"/>
                    </w:rPr>
                    <m:t>CaT</m:t>
                  </m:r>
                </m:e>
                <m:sub>
                  <m:r>
                    <w:rPr>
                      <w:rFonts w:ascii="Cambria Math" w:eastAsiaTheme="minorEastAsia" w:hAnsi="Cambria Math" w:cs="Arial"/>
                      <w:sz w:val="20"/>
                    </w:rPr>
                    <m:t>z,p,t</m:t>
                  </m:r>
                </m:sub>
              </m:sSub>
              <m:r>
                <w:rPr>
                  <w:rFonts w:ascii="Cambria Math" w:hAnsi="Cambria Math" w:cs="Arial"/>
                  <w:sz w:val="20"/>
                </w:rPr>
                <m:t>;∀ z,p,t</m:t>
              </m:r>
            </m:oMath>
            <w:r w:rsidR="000B5140" w:rsidRPr="009646D4">
              <w:rPr>
                <w:rFonts w:eastAsiaTheme="minorEastAsia" w:cs="Arial"/>
                <w:iCs/>
                <w:sz w:val="20"/>
              </w:rPr>
              <w:t xml:space="preserve"> </w:t>
            </w:r>
          </w:p>
          <w:p w14:paraId="05C57593" w14:textId="3EA3ED3E" w:rsidR="00DA3D41" w:rsidRPr="009646D4" w:rsidRDefault="00DA3D41" w:rsidP="00DA3D41">
            <w:pPr>
              <w:rPr>
                <w:rFonts w:cs="Arial"/>
              </w:rPr>
            </w:pPr>
          </w:p>
        </w:tc>
        <w:tc>
          <w:tcPr>
            <w:tcW w:w="231" w:type="pct"/>
            <w:hideMark/>
          </w:tcPr>
          <w:p w14:paraId="033C3A02" w14:textId="43F06E71" w:rsidR="00DA3D41" w:rsidRPr="009646D4" w:rsidRDefault="00DA3D41" w:rsidP="00C5457E">
            <w:pPr>
              <w:jc w:val="right"/>
              <w:rPr>
                <w:rFonts w:cs="Arial"/>
              </w:rPr>
            </w:pPr>
            <w:r w:rsidRPr="009646D4">
              <w:rPr>
                <w:rFonts w:cs="Arial"/>
              </w:rPr>
              <w:t>(</w:t>
            </w:r>
            <w:r w:rsidR="00FD174E" w:rsidRPr="009646D4">
              <w:rPr>
                <w:rFonts w:cs="Arial"/>
              </w:rPr>
              <w:t>6</w:t>
            </w:r>
            <w:r w:rsidRPr="009646D4">
              <w:rPr>
                <w:rFonts w:cs="Arial"/>
              </w:rPr>
              <w:t>)</w:t>
            </w:r>
          </w:p>
        </w:tc>
      </w:tr>
    </w:tbl>
    <w:p w14:paraId="25535646" w14:textId="77777777" w:rsidR="00DA3D41" w:rsidRPr="009646D4" w:rsidRDefault="00DA3D41" w:rsidP="00DA3D41">
      <w:pPr>
        <w:rPr>
          <w:rFonts w:cs="Arial"/>
        </w:rPr>
      </w:pPr>
    </w:p>
    <w:p w14:paraId="112D310F" w14:textId="49573A4F" w:rsidR="00623EF6" w:rsidRPr="009646D4" w:rsidRDefault="00623EF6" w:rsidP="00623EF6">
      <w:pPr>
        <w:rPr>
          <w:rFonts w:cs="Arial"/>
        </w:rPr>
      </w:pPr>
      <w:r w:rsidRPr="009646D4">
        <w:rPr>
          <w:rFonts w:cs="Arial"/>
          <w:b/>
          <w:bCs/>
        </w:rPr>
        <w:t xml:space="preserve">Extension lines of natural gas: </w:t>
      </w:r>
      <w:r w:rsidRPr="009646D4">
        <w:rPr>
          <w:rFonts w:cs="Arial"/>
        </w:rPr>
        <w:t xml:space="preserve">The </w:t>
      </w:r>
      <w:r w:rsidR="001C0B23" w:rsidRPr="009646D4">
        <w:rPr>
          <w:rFonts w:cs="Arial"/>
        </w:rPr>
        <w:t xml:space="preserve">heat </w:t>
      </w:r>
      <w:r w:rsidRPr="009646D4">
        <w:rPr>
          <w:rFonts w:cs="Arial"/>
        </w:rPr>
        <w:t xml:space="preserve">transmitted through the gas lines cannot exceed the amount of heat supplied if the line is operational (Eq. (7)). Additionally, the </w:t>
      </w:r>
      <w:r w:rsidR="001C0B23" w:rsidRPr="009646D4">
        <w:rPr>
          <w:rFonts w:cs="Arial"/>
        </w:rPr>
        <w:t xml:space="preserve">pipelines </w:t>
      </w:r>
      <w:r w:rsidRPr="009646D4">
        <w:rPr>
          <w:rFonts w:cs="Arial"/>
        </w:rPr>
        <w:t xml:space="preserve">capacity cannot be activated until the decision to implement the gas networks has been </w:t>
      </w:r>
      <w:r w:rsidR="001C0B23" w:rsidRPr="009646D4">
        <w:rPr>
          <w:rFonts w:cs="Arial"/>
        </w:rPr>
        <w:t>made</w:t>
      </w:r>
      <w:r w:rsidRPr="009646D4">
        <w:rPr>
          <w:rFonts w:cs="Arial"/>
        </w:rPr>
        <w:t xml:space="preserve"> (Eq. (8)).</w:t>
      </w:r>
    </w:p>
    <w:p w14:paraId="0DBFCD1E" w14:textId="77777777" w:rsidR="00623EF6" w:rsidRPr="009646D4" w:rsidRDefault="00623EF6" w:rsidP="00623EF6">
      <w:pPr>
        <w:rPr>
          <w:rFonts w:cs="Arial"/>
        </w:rPr>
      </w:pPr>
    </w:p>
    <w:tbl>
      <w:tblPr>
        <w:tblStyle w:val="Tablaconcuadrcula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623EF6" w:rsidRPr="009646D4" w14:paraId="3ACC6B21" w14:textId="77777777" w:rsidTr="00623EF6">
        <w:tc>
          <w:tcPr>
            <w:tcW w:w="4754" w:type="pct"/>
            <w:hideMark/>
          </w:tcPr>
          <w:p w14:paraId="122CA203" w14:textId="77777777" w:rsidR="00623EF6" w:rsidRPr="009646D4" w:rsidRDefault="00611BEB" w:rsidP="00504409">
            <w:pPr>
              <w:rPr>
                <w:rFonts w:eastAsiaTheme="minorEastAsia" w:cs="Arial"/>
                <w:sz w:val="20"/>
              </w:rPr>
            </w:pPr>
            <m:oMath>
              <m:sSub>
                <m:sSubPr>
                  <m:ctrlPr>
                    <w:rPr>
                      <w:rFonts w:ascii="Cambria Math" w:eastAsiaTheme="minorEastAsia" w:hAnsi="Cambria Math" w:cs="Arial"/>
                      <w:i/>
                    </w:rPr>
                  </m:ctrlPr>
                </m:sSubPr>
                <m:e>
                  <m:r>
                    <w:rPr>
                      <w:rFonts w:ascii="Cambria Math" w:eastAsiaTheme="minorEastAsia" w:hAnsi="Cambria Math" w:cs="Arial"/>
                    </w:rPr>
                    <m:t>ETr</m:t>
                  </m:r>
                </m:e>
                <m:sub>
                  <m:r>
                    <w:rPr>
                      <w:rFonts w:ascii="Cambria Math" w:eastAsiaTheme="minorEastAsia" w:hAnsi="Cambria Math" w:cs="Arial"/>
                    </w:rPr>
                    <m:t>z,t</m:t>
                  </m:r>
                </m:sub>
              </m:sSub>
              <m:r>
                <w:rPr>
                  <w:rFonts w:ascii="Cambria Math" w:eastAsiaTheme="minorEastAsia" w:hAnsi="Cambria Math" w:cs="Arial"/>
                  <w:sz w:val="20"/>
                </w:rPr>
                <m:t>≤</m:t>
              </m:r>
              <m:sSub>
                <m:sSubPr>
                  <m:ctrlPr>
                    <w:rPr>
                      <w:rFonts w:ascii="Cambria Math" w:eastAsiaTheme="minorEastAsia" w:hAnsi="Cambria Math" w:cs="Arial"/>
                      <w:i/>
                    </w:rPr>
                  </m:ctrlPr>
                </m:sSubPr>
                <m:e>
                  <m:r>
                    <w:rPr>
                      <w:rFonts w:ascii="Cambria Math" w:eastAsiaTheme="minorEastAsia" w:hAnsi="Cambria Math" w:cs="Arial"/>
                    </w:rPr>
                    <m:t>Tro</m:t>
                  </m:r>
                </m:e>
                <m:sub>
                  <m:r>
                    <w:rPr>
                      <w:rFonts w:ascii="Cambria Math" w:eastAsiaTheme="minorEastAsia" w:hAnsi="Cambria Math" w:cs="Arial"/>
                    </w:rPr>
                    <m:t>z,t</m:t>
                  </m:r>
                </m:sub>
              </m:sSub>
              <m:r>
                <w:rPr>
                  <w:rFonts w:ascii="Cambria Math" w:eastAsiaTheme="minorEastAsia" w:hAnsi="Cambria Math" w:cs="Arial"/>
                </w:rPr>
                <m:t>*</m:t>
              </m:r>
              <m:sSub>
                <m:sSubPr>
                  <m:ctrlPr>
                    <w:rPr>
                      <w:rFonts w:ascii="Cambria Math" w:eastAsiaTheme="minorEastAsia" w:hAnsi="Cambria Math" w:cs="Arial"/>
                      <w:i/>
                      <w:sz w:val="20"/>
                    </w:rPr>
                  </m:ctrlPr>
                </m:sSubPr>
                <m:e>
                  <m:r>
                    <w:rPr>
                      <w:rFonts w:ascii="Cambria Math" w:eastAsiaTheme="minorEastAsia" w:hAnsi="Cambria Math" w:cs="Arial"/>
                      <w:sz w:val="20"/>
                    </w:rPr>
                    <m:t>TD</m:t>
                  </m:r>
                </m:e>
                <m:sub>
                  <m:r>
                    <w:rPr>
                      <w:rFonts w:ascii="Cambria Math" w:eastAsiaTheme="minorEastAsia" w:hAnsi="Cambria Math" w:cs="Arial"/>
                      <w:sz w:val="20"/>
                    </w:rPr>
                    <m:t>z</m:t>
                  </m:r>
                </m:sub>
              </m:sSub>
              <m:r>
                <w:rPr>
                  <w:rFonts w:ascii="Cambria Math" w:eastAsiaTheme="minorEastAsia" w:hAnsi="Cambria Math" w:cs="Arial"/>
                  <w:sz w:val="20"/>
                </w:rPr>
                <m:t>*</m:t>
              </m:r>
              <m:sSub>
                <m:sSubPr>
                  <m:ctrlPr>
                    <w:rPr>
                      <w:rFonts w:ascii="Cambria Math" w:eastAsiaTheme="minorEastAsia" w:hAnsi="Cambria Math" w:cs="Arial"/>
                      <w:i/>
                      <w:sz w:val="20"/>
                    </w:rPr>
                  </m:ctrlPr>
                </m:sSubPr>
                <m:e>
                  <m:r>
                    <w:rPr>
                      <w:rFonts w:ascii="Cambria Math" w:eastAsiaTheme="minorEastAsia" w:hAnsi="Cambria Math" w:cs="Arial"/>
                      <w:sz w:val="20"/>
                    </w:rPr>
                    <m:t>L</m:t>
                  </m:r>
                </m:e>
                <m:sub>
                  <m:r>
                    <w:rPr>
                      <w:rFonts w:ascii="Cambria Math" w:eastAsiaTheme="minorEastAsia" w:hAnsi="Cambria Math" w:cs="Arial"/>
                      <w:sz w:val="20"/>
                    </w:rPr>
                    <m:t>z</m:t>
                  </m:r>
                </m:sub>
              </m:sSub>
              <m:r>
                <w:rPr>
                  <w:rFonts w:ascii="Cambria Math" w:eastAsiaTheme="minorEastAsia" w:hAnsi="Cambria Math" w:cs="Arial"/>
                  <w:sz w:val="20"/>
                </w:rPr>
                <m:t>*</m:t>
              </m:r>
              <m:sSub>
                <m:sSubPr>
                  <m:ctrlPr>
                    <w:rPr>
                      <w:rFonts w:ascii="Cambria Math" w:eastAsiaTheme="minorEastAsia" w:hAnsi="Cambria Math" w:cs="Arial"/>
                      <w:i/>
                      <w:sz w:val="20"/>
                    </w:rPr>
                  </m:ctrlPr>
                </m:sSubPr>
                <m:e>
                  <m:r>
                    <w:rPr>
                      <w:rFonts w:ascii="Cambria Math" w:eastAsiaTheme="minorEastAsia" w:hAnsi="Cambria Math" w:cs="Arial"/>
                      <w:sz w:val="20"/>
                    </w:rPr>
                    <m:t>CT</m:t>
                  </m:r>
                </m:e>
                <m:sub>
                  <m:r>
                    <w:rPr>
                      <w:rFonts w:ascii="Cambria Math" w:eastAsiaTheme="minorEastAsia" w:hAnsi="Cambria Math" w:cs="Arial"/>
                      <w:sz w:val="20"/>
                    </w:rPr>
                    <m:t xml:space="preserve">z,t </m:t>
                  </m:r>
                </m:sub>
              </m:sSub>
              <m:r>
                <w:rPr>
                  <w:rFonts w:ascii="Cambria Math" w:hAnsi="Cambria Math" w:cs="Arial"/>
                  <w:sz w:val="20"/>
                </w:rPr>
                <m:t>;∀ z|z∈zc,t</m:t>
              </m:r>
            </m:oMath>
            <w:r w:rsidR="00623EF6" w:rsidRPr="009646D4">
              <w:rPr>
                <w:rFonts w:eastAsiaTheme="minorEastAsia" w:cs="Arial"/>
                <w:sz w:val="20"/>
              </w:rPr>
              <w:t xml:space="preserve"> </w:t>
            </w:r>
          </w:p>
          <w:p w14:paraId="555003B6" w14:textId="77777777" w:rsidR="00623EF6" w:rsidRPr="009646D4" w:rsidRDefault="00623EF6" w:rsidP="00504409">
            <w:pPr>
              <w:rPr>
                <w:rFonts w:cs="Arial"/>
              </w:rPr>
            </w:pPr>
          </w:p>
        </w:tc>
        <w:tc>
          <w:tcPr>
            <w:tcW w:w="246" w:type="pct"/>
            <w:hideMark/>
          </w:tcPr>
          <w:p w14:paraId="79AB46EA" w14:textId="54D8E09C" w:rsidR="00623EF6" w:rsidRPr="009646D4" w:rsidRDefault="00623EF6" w:rsidP="00504409">
            <w:pPr>
              <w:rPr>
                <w:rFonts w:cs="Arial"/>
              </w:rPr>
            </w:pPr>
            <w:r w:rsidRPr="009646D4">
              <w:rPr>
                <w:rFonts w:cs="Arial"/>
              </w:rPr>
              <w:t>(7)</w:t>
            </w:r>
          </w:p>
        </w:tc>
      </w:tr>
      <w:tr w:rsidR="00623EF6" w:rsidRPr="009646D4" w14:paraId="1B725B35" w14:textId="77777777" w:rsidTr="00623EF6">
        <w:tc>
          <w:tcPr>
            <w:tcW w:w="4754" w:type="pct"/>
          </w:tcPr>
          <w:p w14:paraId="4F36AF06" w14:textId="77777777" w:rsidR="00623EF6" w:rsidRPr="009646D4" w:rsidRDefault="00611BEB" w:rsidP="00504409">
            <w:pPr>
              <w:rPr>
                <w:rFonts w:cs="Arial"/>
                <w:sz w:val="20"/>
              </w:rPr>
            </w:pPr>
            <m:oMath>
              <m:sSub>
                <m:sSubPr>
                  <m:ctrlPr>
                    <w:rPr>
                      <w:rFonts w:ascii="Cambria Math" w:eastAsiaTheme="minorEastAsia" w:hAnsi="Cambria Math" w:cs="Arial"/>
                      <w:i/>
                    </w:rPr>
                  </m:ctrlPr>
                </m:sSubPr>
                <m:e>
                  <m:r>
                    <w:rPr>
                      <w:rFonts w:ascii="Cambria Math" w:eastAsiaTheme="minorEastAsia" w:hAnsi="Cambria Math" w:cs="Arial"/>
                    </w:rPr>
                    <m:t>Tro</m:t>
                  </m:r>
                </m:e>
                <m:sub>
                  <m:r>
                    <w:rPr>
                      <w:rFonts w:ascii="Cambria Math" w:eastAsiaTheme="minorEastAsia" w:hAnsi="Cambria Math" w:cs="Arial"/>
                    </w:rPr>
                    <m:t>z,t</m:t>
                  </m:r>
                </m:sub>
              </m:sSub>
              <m:r>
                <w:rPr>
                  <w:rFonts w:ascii="Cambria Math" w:eastAsiaTheme="minorEastAsia" w:hAnsi="Cambria Math" w:cs="Arial"/>
                </w:rPr>
                <m:t>≤</m:t>
              </m:r>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v≤t-Tt</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Tr</m:t>
                      </m:r>
                    </m:e>
                    <m:sub>
                      <m:r>
                        <w:rPr>
                          <w:rFonts w:ascii="Cambria Math" w:eastAsiaTheme="minorEastAsia" w:hAnsi="Cambria Math" w:cs="Arial"/>
                          <w:sz w:val="20"/>
                        </w:rPr>
                        <m:t>z,v</m:t>
                      </m:r>
                    </m:sub>
                  </m:sSub>
                </m:e>
              </m:nary>
              <m:r>
                <w:rPr>
                  <w:rFonts w:ascii="Cambria Math" w:eastAsiaTheme="minorEastAsia" w:hAnsi="Cambria Math" w:cs="Arial"/>
                  <w:sz w:val="20"/>
                </w:rPr>
                <m:t xml:space="preserve">; </m:t>
              </m:r>
              <m:r>
                <w:rPr>
                  <w:rFonts w:ascii="Cambria Math" w:hAnsi="Cambria Math" w:cs="Arial"/>
                  <w:sz w:val="20"/>
                </w:rPr>
                <m:t>∀ z|z∈zc,t</m:t>
              </m:r>
            </m:oMath>
            <w:r w:rsidR="00623EF6" w:rsidRPr="009646D4">
              <w:rPr>
                <w:rFonts w:cs="Arial"/>
                <w:sz w:val="20"/>
              </w:rPr>
              <w:t xml:space="preserve"> </w:t>
            </w:r>
          </w:p>
        </w:tc>
        <w:tc>
          <w:tcPr>
            <w:tcW w:w="246" w:type="pct"/>
          </w:tcPr>
          <w:p w14:paraId="7FE55171" w14:textId="1C96AB43" w:rsidR="00623EF6" w:rsidRPr="009646D4" w:rsidRDefault="00623EF6" w:rsidP="00504409">
            <w:pPr>
              <w:rPr>
                <w:rFonts w:cs="Arial"/>
              </w:rPr>
            </w:pPr>
            <w:r w:rsidRPr="009646D4">
              <w:rPr>
                <w:rFonts w:cs="Arial"/>
              </w:rPr>
              <w:t>(8)</w:t>
            </w:r>
          </w:p>
        </w:tc>
      </w:tr>
    </w:tbl>
    <w:p w14:paraId="0D21BD2D" w14:textId="77777777" w:rsidR="00623EF6" w:rsidRPr="009646D4" w:rsidRDefault="00623EF6" w:rsidP="00623EF6">
      <w:pPr>
        <w:rPr>
          <w:rFonts w:cs="Arial"/>
          <w:b/>
          <w:bCs/>
        </w:rPr>
      </w:pPr>
    </w:p>
    <w:p w14:paraId="771C3BC0" w14:textId="77777777" w:rsidR="00623EF6" w:rsidRPr="009646D4" w:rsidRDefault="00623EF6" w:rsidP="00DA3D41">
      <w:pPr>
        <w:rPr>
          <w:rFonts w:cs="Arial"/>
        </w:rPr>
      </w:pPr>
    </w:p>
    <w:p w14:paraId="092170EF" w14:textId="5B120CB7" w:rsidR="00DA3D41" w:rsidRPr="009646D4" w:rsidRDefault="00DA3D41" w:rsidP="00DA3D41">
      <w:pPr>
        <w:rPr>
          <w:rFonts w:cs="Arial"/>
          <w:b/>
          <w:bCs/>
        </w:rPr>
      </w:pPr>
      <w:r w:rsidRPr="009646D4">
        <w:rPr>
          <w:rFonts w:cs="Arial"/>
          <w:b/>
          <w:bCs/>
        </w:rPr>
        <w:t>2.2.2 Design Constraints</w:t>
      </w:r>
    </w:p>
    <w:p w14:paraId="62F62876" w14:textId="77777777" w:rsidR="00DA3D41" w:rsidRPr="009646D4" w:rsidRDefault="00DA3D41" w:rsidP="00DA3D41">
      <w:pPr>
        <w:rPr>
          <w:rFonts w:cs="Arial"/>
          <w:b/>
          <w:bCs/>
        </w:rPr>
      </w:pPr>
    </w:p>
    <w:p w14:paraId="44BE1B9B" w14:textId="1C4CC8EA" w:rsidR="00DA3D41" w:rsidRPr="009646D4" w:rsidRDefault="009A0552" w:rsidP="00DA3D41">
      <w:pPr>
        <w:rPr>
          <w:rFonts w:cs="Arial"/>
        </w:rPr>
      </w:pPr>
      <w:r w:rsidRPr="009646D4">
        <w:rPr>
          <w:rFonts w:cs="Arial"/>
        </w:rPr>
        <w:t>These constraints incorporate installed capacities as decision variables, considering resource availability, annual limits on the number of plants that can be installed, and additional capacity restrictions.</w:t>
      </w:r>
    </w:p>
    <w:p w14:paraId="65969FA6" w14:textId="77777777" w:rsidR="009A0552" w:rsidRPr="009646D4" w:rsidRDefault="009A0552" w:rsidP="00DA3D41">
      <w:pPr>
        <w:rPr>
          <w:rFonts w:cs="Arial"/>
        </w:rPr>
      </w:pPr>
    </w:p>
    <w:p w14:paraId="4C35E911" w14:textId="4A182C4F" w:rsidR="00DA3D41" w:rsidRPr="009646D4" w:rsidRDefault="00DA3D41" w:rsidP="00DA3D41">
      <w:pPr>
        <w:rPr>
          <w:rFonts w:cs="Arial"/>
        </w:rPr>
      </w:pPr>
      <w:r w:rsidRPr="009646D4">
        <w:rPr>
          <w:rFonts w:cs="Arial"/>
          <w:b/>
          <w:bCs/>
        </w:rPr>
        <w:t xml:space="preserve">Available Installed Capacity: </w:t>
      </w:r>
      <w:r w:rsidRPr="009646D4">
        <w:rPr>
          <w:rFonts w:cs="Arial"/>
        </w:rPr>
        <w:t>The previously installed capacity plus the newly added capacity</w:t>
      </w:r>
      <w:r w:rsidR="00C5457E" w:rsidRPr="009646D4">
        <w:rPr>
          <w:rFonts w:cs="Arial"/>
        </w:rPr>
        <w:t xml:space="preserve"> (Eq. (9))</w:t>
      </w:r>
      <w:r w:rsidRPr="009646D4">
        <w:rPr>
          <w:rFonts w:cs="Arial"/>
        </w:rPr>
        <w:t>.</w:t>
      </w:r>
    </w:p>
    <w:p w14:paraId="4B3B1042" w14:textId="77777777" w:rsidR="00DA3D41" w:rsidRPr="009646D4" w:rsidRDefault="00DA3D41" w:rsidP="00DA3D41">
      <w:pPr>
        <w:rPr>
          <w:rFonts w:cs="Arial"/>
        </w:rPr>
      </w:pPr>
    </w:p>
    <w:tbl>
      <w:tblPr>
        <w:tblStyle w:val="Tablaconcuadrcula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5"/>
        <w:gridCol w:w="452"/>
      </w:tblGrid>
      <w:tr w:rsidR="00DA3D41" w:rsidRPr="009646D4" w14:paraId="1A1980E0" w14:textId="77777777" w:rsidTr="00DA3D41">
        <w:tc>
          <w:tcPr>
            <w:tcW w:w="4743" w:type="pct"/>
            <w:hideMark/>
          </w:tcPr>
          <w:p w14:paraId="68A71942" w14:textId="1DC7460B" w:rsidR="00561B92" w:rsidRPr="009646D4" w:rsidRDefault="00611BEB" w:rsidP="00561B92">
            <w:pPr>
              <w:rPr>
                <w:rFonts w:eastAsiaTheme="minorEastAsia" w:cs="Arial"/>
                <w:iCs/>
                <w:sz w:val="20"/>
              </w:rPr>
            </w:pPr>
            <m:oMath>
              <m:sSub>
                <m:sSubPr>
                  <m:ctrlPr>
                    <w:rPr>
                      <w:rFonts w:ascii="Cambria Math" w:eastAsiaTheme="minorEastAsia" w:hAnsi="Cambria Math" w:cs="Arial"/>
                      <w:i/>
                      <w:iCs/>
                      <w:sz w:val="20"/>
                    </w:rPr>
                  </m:ctrlPr>
                </m:sSubPr>
                <m:e>
                  <m:r>
                    <w:rPr>
                      <w:rFonts w:ascii="Cambria Math" w:eastAsiaTheme="minorEastAsia" w:hAnsi="Cambria Math" w:cs="Arial"/>
                      <w:sz w:val="20"/>
                    </w:rPr>
                    <m:t>CaT</m:t>
                  </m:r>
                </m:e>
                <m:sub>
                  <m:r>
                    <w:rPr>
                      <w:rFonts w:ascii="Cambria Math" w:eastAsiaTheme="minorEastAsia" w:hAnsi="Cambria Math" w:cs="Arial"/>
                      <w:sz w:val="20"/>
                    </w:rPr>
                    <m:t>z,p,t</m:t>
                  </m:r>
                </m:sub>
              </m:sSub>
              <m:r>
                <w:rPr>
                  <w:rFonts w:ascii="Cambria Math" w:eastAsiaTheme="minorEastAsia" w:hAnsi="Cambria Math" w:cs="Arial"/>
                  <w:sz w:val="20"/>
                </w:rPr>
                <m:t>=</m:t>
              </m:r>
              <m:sSub>
                <m:sSubPr>
                  <m:ctrlPr>
                    <w:rPr>
                      <w:rFonts w:ascii="Cambria Math" w:eastAsiaTheme="minorEastAsia" w:hAnsi="Cambria Math" w:cs="Arial"/>
                      <w:i/>
                      <w:sz w:val="20"/>
                    </w:rPr>
                  </m:ctrlPr>
                </m:sSubPr>
                <m:e>
                  <m:r>
                    <w:rPr>
                      <w:rFonts w:ascii="Cambria Math" w:eastAsiaTheme="minorEastAsia" w:hAnsi="Cambria Math" w:cs="Arial"/>
                      <w:sz w:val="20"/>
                    </w:rPr>
                    <m:t xml:space="preserve"> </m:t>
                  </m:r>
                  <m:sSub>
                    <m:sSubPr>
                      <m:ctrlPr>
                        <w:rPr>
                          <w:rFonts w:ascii="Cambria Math" w:hAnsi="Cambria Math" w:cs="Arial"/>
                          <w:iCs/>
                          <w:sz w:val="20"/>
                        </w:rPr>
                      </m:ctrlPr>
                    </m:sSubPr>
                    <m:e>
                      <m:r>
                        <m:rPr>
                          <m:sty m:val="p"/>
                        </m:rPr>
                        <w:rPr>
                          <w:rFonts w:ascii="Cambria Math" w:hAnsi="Cambria Math" w:cs="Arial"/>
                          <w:sz w:val="20"/>
                        </w:rPr>
                        <m:t>CAO</m:t>
                      </m:r>
                    </m:e>
                    <m:sub>
                      <m:r>
                        <w:rPr>
                          <w:rFonts w:ascii="Cambria Math" w:hAnsi="Cambria Math" w:cs="Arial"/>
                          <w:sz w:val="20"/>
                        </w:rPr>
                        <m:t>z,p</m:t>
                      </m:r>
                    </m:sub>
                  </m:sSub>
                  <m:r>
                    <w:rPr>
                      <w:rFonts w:ascii="Cambria Math" w:eastAsiaTheme="minorEastAsia" w:hAnsi="Cambria Math" w:cs="Arial"/>
                      <w:sz w:val="20"/>
                    </w:rPr>
                    <m:t>*ICA</m:t>
                  </m:r>
                </m:e>
                <m:sub>
                  <m:r>
                    <w:rPr>
                      <w:rFonts w:ascii="Cambria Math" w:eastAsiaTheme="minorEastAsia" w:hAnsi="Cambria Math" w:cs="Arial"/>
                      <w:sz w:val="20"/>
                    </w:rPr>
                    <m:t>z,p</m:t>
                  </m:r>
                </m:sub>
              </m:sSub>
              <m:r>
                <w:rPr>
                  <w:rFonts w:ascii="Cambria Math" w:eastAsiaTheme="minorEastAsia" w:hAnsi="Cambria Math" w:cs="Arial"/>
                  <w:sz w:val="20"/>
                </w:rPr>
                <m:t>+</m:t>
              </m:r>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v≤t-BT</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CA</m:t>
                      </m:r>
                    </m:e>
                    <m:sub>
                      <m:r>
                        <w:rPr>
                          <w:rFonts w:ascii="Cambria Math" w:eastAsiaTheme="minorEastAsia" w:hAnsi="Cambria Math" w:cs="Arial"/>
                          <w:sz w:val="20"/>
                        </w:rPr>
                        <m:t xml:space="preserve">z,p,t </m:t>
                      </m:r>
                    </m:sub>
                  </m:sSub>
                  <m:r>
                    <w:rPr>
                      <w:rFonts w:ascii="Cambria Math" w:hAnsi="Cambria Math" w:cs="Arial"/>
                      <w:sz w:val="20"/>
                    </w:rPr>
                    <m:t>;∀ z,p,t</m:t>
                  </m:r>
                </m:e>
              </m:nary>
            </m:oMath>
            <w:r w:rsidR="00644F89" w:rsidRPr="009646D4">
              <w:rPr>
                <w:rFonts w:eastAsiaTheme="minorEastAsia" w:cs="Arial"/>
                <w:iCs/>
                <w:sz w:val="20"/>
              </w:rPr>
              <w:t xml:space="preserve"> </w:t>
            </w:r>
          </w:p>
          <w:p w14:paraId="33EBA113" w14:textId="119891F6" w:rsidR="00DA3D41" w:rsidRPr="009646D4" w:rsidRDefault="00DA3D41" w:rsidP="00DA3D41">
            <w:pPr>
              <w:jc w:val="left"/>
              <w:rPr>
                <w:rFonts w:cs="Arial"/>
              </w:rPr>
            </w:pPr>
          </w:p>
        </w:tc>
        <w:tc>
          <w:tcPr>
            <w:tcW w:w="257" w:type="pct"/>
            <w:hideMark/>
          </w:tcPr>
          <w:p w14:paraId="718F1B5C" w14:textId="6DB49C5E" w:rsidR="00DA3D41" w:rsidRPr="009646D4" w:rsidRDefault="00DA3D41" w:rsidP="00DA3D41">
            <w:pPr>
              <w:rPr>
                <w:rFonts w:cs="Arial"/>
              </w:rPr>
            </w:pPr>
            <w:r w:rsidRPr="009646D4">
              <w:rPr>
                <w:rFonts w:cs="Arial"/>
              </w:rPr>
              <w:t>(</w:t>
            </w:r>
            <w:r w:rsidR="00623EF6" w:rsidRPr="009646D4">
              <w:rPr>
                <w:rFonts w:cs="Arial"/>
              </w:rPr>
              <w:t>9</w:t>
            </w:r>
            <w:r w:rsidRPr="009646D4">
              <w:rPr>
                <w:rFonts w:cs="Arial"/>
              </w:rPr>
              <w:t>)</w:t>
            </w:r>
          </w:p>
        </w:tc>
      </w:tr>
    </w:tbl>
    <w:p w14:paraId="5F71CCF1" w14:textId="77777777" w:rsidR="00DA3D41" w:rsidRPr="009646D4" w:rsidRDefault="00DA3D41" w:rsidP="00DA3D41">
      <w:pPr>
        <w:rPr>
          <w:rFonts w:cs="Arial"/>
        </w:rPr>
      </w:pPr>
    </w:p>
    <w:p w14:paraId="2BD022E7" w14:textId="70B9382B" w:rsidR="00DA3D41" w:rsidRPr="009646D4" w:rsidRDefault="00DA3D41" w:rsidP="00DA3D41">
      <w:pPr>
        <w:rPr>
          <w:rFonts w:cs="Arial"/>
        </w:rPr>
      </w:pPr>
      <w:r w:rsidRPr="009646D4">
        <w:rPr>
          <w:rFonts w:cs="Arial"/>
          <w:b/>
          <w:bCs/>
        </w:rPr>
        <w:t xml:space="preserve">Added Capacity Limits: </w:t>
      </w:r>
      <w:r w:rsidRPr="009646D4">
        <w:rPr>
          <w:rFonts w:cs="Arial"/>
        </w:rPr>
        <w:t>Limits are set for the added capacity (Eq. (</w:t>
      </w:r>
      <w:r w:rsidR="00623EF6" w:rsidRPr="009646D4">
        <w:rPr>
          <w:rFonts w:cs="Arial"/>
        </w:rPr>
        <w:t>10</w:t>
      </w:r>
      <w:r w:rsidRPr="009646D4">
        <w:rPr>
          <w:rFonts w:cs="Arial"/>
        </w:rPr>
        <w:t>)), ensuring that these do not exceed the maximum capacity throughout the entire planning horizon (Eq. (</w:t>
      </w:r>
      <w:r w:rsidR="00623EF6" w:rsidRPr="009646D4">
        <w:rPr>
          <w:rFonts w:cs="Arial"/>
        </w:rPr>
        <w:t>11</w:t>
      </w:r>
      <w:r w:rsidRPr="009646D4">
        <w:rPr>
          <w:rFonts w:cs="Arial"/>
        </w:rPr>
        <w:t>)).</w:t>
      </w:r>
    </w:p>
    <w:p w14:paraId="6AD7BA3A" w14:textId="77777777" w:rsidR="00DA3D41" w:rsidRPr="009646D4" w:rsidRDefault="00DA3D41" w:rsidP="00DA3D41">
      <w:pPr>
        <w:rPr>
          <w:rFonts w:cs="Arial"/>
        </w:rPr>
      </w:pPr>
    </w:p>
    <w:tbl>
      <w:tblPr>
        <w:tblStyle w:val="Tablaconcuadrcula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0"/>
        <w:gridCol w:w="537"/>
      </w:tblGrid>
      <w:tr w:rsidR="00DA3D41" w:rsidRPr="009646D4" w14:paraId="778F84CB" w14:textId="77777777" w:rsidTr="00DA3D41">
        <w:tc>
          <w:tcPr>
            <w:tcW w:w="4743" w:type="pct"/>
            <w:hideMark/>
          </w:tcPr>
          <w:p w14:paraId="3ACFDE4E" w14:textId="00D6D4F7" w:rsidR="00561B92" w:rsidRPr="009646D4" w:rsidRDefault="00611BEB" w:rsidP="00561B92">
            <w:pPr>
              <w:rPr>
                <w:rFonts w:eastAsiaTheme="minorEastAsia" w:cs="Arial"/>
                <w:iCs/>
                <w:sz w:val="20"/>
              </w:rPr>
            </w:pPr>
            <m:oMath>
              <m:sSub>
                <m:sSubPr>
                  <m:ctrlPr>
                    <w:rPr>
                      <w:rFonts w:ascii="Cambria Math" w:hAnsi="Cambria Math" w:cs="Arial"/>
                      <w:i/>
                      <w:sz w:val="20"/>
                    </w:rPr>
                  </m:ctrlPr>
                </m:sSubPr>
                <m:e>
                  <m:r>
                    <w:rPr>
                      <w:rFonts w:ascii="Cambria Math" w:hAnsi="Cambria Math" w:cs="Arial"/>
                      <w:sz w:val="20"/>
                    </w:rPr>
                    <m:t>Pamin</m:t>
                  </m:r>
                </m:e>
                <m:sub>
                  <m:r>
                    <w:rPr>
                      <w:rFonts w:ascii="Cambria Math" w:hAnsi="Cambria Math" w:cs="Arial"/>
                      <w:sz w:val="20"/>
                    </w:rPr>
                    <m:t>z,p</m:t>
                  </m:r>
                </m:sub>
              </m:sSub>
              <m:r>
                <w:rPr>
                  <w:rFonts w:ascii="Cambria Math" w:hAnsi="Cambria Math" w:cs="Arial"/>
                  <w:sz w:val="20"/>
                </w:rPr>
                <m:t>*</m:t>
              </m:r>
              <m:sSub>
                <m:sSubPr>
                  <m:ctrlPr>
                    <w:rPr>
                      <w:rFonts w:ascii="Cambria Math" w:hAnsi="Cambria Math" w:cs="Arial"/>
                      <w:i/>
                      <w:iCs/>
                      <w:sz w:val="20"/>
                    </w:rPr>
                  </m:ctrlPr>
                </m:sSubPr>
                <m:e>
                  <m:r>
                    <w:rPr>
                      <w:rFonts w:ascii="Cambria Math" w:hAnsi="Cambria Math" w:cs="Arial"/>
                      <w:sz w:val="20"/>
                    </w:rPr>
                    <m:t>BinP</m:t>
                  </m:r>
                </m:e>
                <m:sub>
                  <m:r>
                    <w:rPr>
                      <w:rFonts w:ascii="Cambria Math" w:hAnsi="Cambria Math" w:cs="Arial"/>
                      <w:sz w:val="20"/>
                    </w:rPr>
                    <m:t>z,p,t</m:t>
                  </m:r>
                </m:sub>
              </m:sSub>
              <m:sSub>
                <m:sSubPr>
                  <m:ctrlPr>
                    <w:rPr>
                      <w:rFonts w:ascii="Cambria Math" w:eastAsiaTheme="minorEastAsia" w:hAnsi="Cambria Math" w:cs="Arial"/>
                      <w:i/>
                      <w:iCs/>
                      <w:sz w:val="20"/>
                    </w:rPr>
                  </m:ctrlPr>
                </m:sSubPr>
                <m:e>
                  <m:r>
                    <w:rPr>
                      <w:rFonts w:ascii="Cambria Math" w:eastAsiaTheme="minorEastAsia" w:hAnsi="Cambria Math" w:cs="Arial"/>
                      <w:sz w:val="20"/>
                    </w:rPr>
                    <m:t>≤PA</m:t>
                  </m:r>
                </m:e>
                <m:sub>
                  <m:r>
                    <w:rPr>
                      <w:rFonts w:ascii="Cambria Math" w:eastAsiaTheme="minorEastAsia" w:hAnsi="Cambria Math" w:cs="Arial"/>
                      <w:sz w:val="20"/>
                    </w:rPr>
                    <m:t>z,p,t</m:t>
                  </m:r>
                </m:sub>
              </m:sSub>
              <m:r>
                <w:rPr>
                  <w:rFonts w:ascii="Cambria Math" w:eastAsiaTheme="minorEastAsia" w:hAnsi="Cambria Math" w:cs="Arial"/>
                  <w:sz w:val="20"/>
                </w:rPr>
                <m:t>≤</m:t>
              </m:r>
              <m:sSub>
                <m:sSubPr>
                  <m:ctrlPr>
                    <w:rPr>
                      <w:rFonts w:ascii="Cambria Math" w:hAnsi="Cambria Math" w:cs="Arial"/>
                      <w:i/>
                      <w:sz w:val="20"/>
                    </w:rPr>
                  </m:ctrlPr>
                </m:sSubPr>
                <m:e>
                  <m:r>
                    <w:rPr>
                      <w:rFonts w:ascii="Cambria Math" w:hAnsi="Cambria Math" w:cs="Arial"/>
                      <w:sz w:val="20"/>
                    </w:rPr>
                    <m:t>Pamax</m:t>
                  </m:r>
                </m:e>
                <m:sub>
                  <m:r>
                    <w:rPr>
                      <w:rFonts w:ascii="Cambria Math" w:hAnsi="Cambria Math" w:cs="Arial"/>
                      <w:sz w:val="20"/>
                    </w:rPr>
                    <m:t>z,p</m:t>
                  </m:r>
                </m:sub>
              </m:sSub>
              <m:r>
                <w:rPr>
                  <w:rFonts w:ascii="Cambria Math" w:hAnsi="Cambria Math" w:cs="Arial"/>
                  <w:sz w:val="20"/>
                </w:rPr>
                <m:t>*</m:t>
              </m:r>
              <m:sSub>
                <m:sSubPr>
                  <m:ctrlPr>
                    <w:rPr>
                      <w:rFonts w:ascii="Cambria Math" w:hAnsi="Cambria Math" w:cs="Arial"/>
                      <w:i/>
                      <w:iCs/>
                      <w:sz w:val="20"/>
                    </w:rPr>
                  </m:ctrlPr>
                </m:sSubPr>
                <m:e>
                  <m:r>
                    <w:rPr>
                      <w:rFonts w:ascii="Cambria Math" w:hAnsi="Cambria Math" w:cs="Arial"/>
                      <w:sz w:val="20"/>
                    </w:rPr>
                    <m:t>BinP</m:t>
                  </m:r>
                </m:e>
                <m:sub>
                  <m:r>
                    <w:rPr>
                      <w:rFonts w:ascii="Cambria Math" w:hAnsi="Cambria Math" w:cs="Arial"/>
                      <w:sz w:val="20"/>
                    </w:rPr>
                    <m:t xml:space="preserve">z,p,t </m:t>
                  </m:r>
                </m:sub>
              </m:sSub>
              <m:r>
                <w:rPr>
                  <w:rFonts w:ascii="Cambria Math" w:hAnsi="Cambria Math" w:cs="Arial"/>
                  <w:sz w:val="20"/>
                </w:rPr>
                <m:t>;∀ z,p,t</m:t>
              </m:r>
            </m:oMath>
            <w:r w:rsidR="00644F89" w:rsidRPr="009646D4">
              <w:rPr>
                <w:rFonts w:eastAsiaTheme="minorEastAsia" w:cs="Arial"/>
                <w:iCs/>
                <w:sz w:val="20"/>
              </w:rPr>
              <w:t xml:space="preserve"> </w:t>
            </w:r>
          </w:p>
          <w:p w14:paraId="711039C1" w14:textId="2B6B1708" w:rsidR="00DA3D41" w:rsidRPr="009646D4" w:rsidRDefault="00DA3D41" w:rsidP="00DA3D41">
            <w:pPr>
              <w:rPr>
                <w:rFonts w:cs="Arial"/>
              </w:rPr>
            </w:pPr>
          </w:p>
        </w:tc>
        <w:tc>
          <w:tcPr>
            <w:tcW w:w="257" w:type="pct"/>
            <w:hideMark/>
          </w:tcPr>
          <w:p w14:paraId="16849687" w14:textId="4F97DF72" w:rsidR="00DA3D41" w:rsidRPr="009646D4" w:rsidRDefault="00DA3D41" w:rsidP="00DA3D41">
            <w:pPr>
              <w:rPr>
                <w:rFonts w:cs="Arial"/>
              </w:rPr>
            </w:pPr>
            <w:r w:rsidRPr="009646D4">
              <w:rPr>
                <w:rFonts w:cs="Arial"/>
              </w:rPr>
              <w:t>(</w:t>
            </w:r>
            <w:r w:rsidR="00623EF6" w:rsidRPr="009646D4">
              <w:rPr>
                <w:rFonts w:cs="Arial"/>
              </w:rPr>
              <w:t>10</w:t>
            </w:r>
            <w:r w:rsidRPr="009646D4">
              <w:rPr>
                <w:rFonts w:cs="Arial"/>
              </w:rPr>
              <w:t>)</w:t>
            </w:r>
          </w:p>
        </w:tc>
      </w:tr>
      <w:tr w:rsidR="00DA3D41" w:rsidRPr="009646D4" w14:paraId="12FC83A3" w14:textId="77777777" w:rsidTr="00DA3D41">
        <w:tc>
          <w:tcPr>
            <w:tcW w:w="4743" w:type="pct"/>
            <w:hideMark/>
          </w:tcPr>
          <w:p w14:paraId="48744ABD" w14:textId="325E618C" w:rsidR="00561B92" w:rsidRPr="009646D4" w:rsidRDefault="00611BEB" w:rsidP="00561B92">
            <w:pPr>
              <w:rPr>
                <w:rFonts w:eastAsiaTheme="minorEastAsia" w:cs="Arial"/>
                <w:iCs/>
                <w:sz w:val="20"/>
              </w:rPr>
            </w:pPr>
            <m:oMath>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t</m:t>
                  </m:r>
                </m:sub>
                <m:sup/>
                <m:e>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z</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PA</m:t>
                          </m:r>
                        </m:e>
                        <m:sub>
                          <m:r>
                            <w:rPr>
                              <w:rFonts w:ascii="Cambria Math" w:eastAsiaTheme="minorEastAsia" w:hAnsi="Cambria Math" w:cs="Arial"/>
                              <w:sz w:val="20"/>
                            </w:rPr>
                            <m:t xml:space="preserve">z,p,t </m:t>
                          </m:r>
                        </m:sub>
                      </m:sSub>
                    </m:e>
                  </m:nary>
                </m:e>
              </m:nary>
              <m:sSub>
                <m:sSubPr>
                  <m:ctrlPr>
                    <w:rPr>
                      <w:rFonts w:ascii="Cambria Math" w:hAnsi="Cambria Math" w:cs="Arial"/>
                      <w:i/>
                      <w:sz w:val="20"/>
                    </w:rPr>
                  </m:ctrlPr>
                </m:sSubPr>
                <m:e>
                  <m:r>
                    <w:rPr>
                      <w:rFonts w:ascii="Cambria Math" w:hAnsi="Cambria Math" w:cs="Arial"/>
                      <w:sz w:val="20"/>
                    </w:rPr>
                    <m:t>≤ Pamax</m:t>
                  </m:r>
                </m:e>
                <m:sub>
                  <m:r>
                    <w:rPr>
                      <w:rFonts w:ascii="Cambria Math" w:hAnsi="Cambria Math" w:cs="Arial"/>
                      <w:sz w:val="20"/>
                    </w:rPr>
                    <m:t>z,p</m:t>
                  </m:r>
                </m:sub>
              </m:sSub>
              <m:r>
                <w:rPr>
                  <w:rFonts w:ascii="Cambria Math" w:hAnsi="Cambria Math" w:cs="Arial"/>
                  <w:sz w:val="20"/>
                </w:rPr>
                <m:t xml:space="preserve"> ;∀ z,p</m:t>
              </m:r>
            </m:oMath>
            <w:r w:rsidR="00C17FA0" w:rsidRPr="009646D4">
              <w:rPr>
                <w:rFonts w:eastAsiaTheme="minorEastAsia" w:cs="Arial"/>
                <w:iCs/>
                <w:sz w:val="20"/>
              </w:rPr>
              <w:t xml:space="preserve"> </w:t>
            </w:r>
          </w:p>
          <w:p w14:paraId="57E65216" w14:textId="465F65F2" w:rsidR="00DA3D41" w:rsidRPr="009646D4" w:rsidRDefault="00DA3D41" w:rsidP="00DA3D41">
            <w:pPr>
              <w:rPr>
                <w:rFonts w:cs="Arial"/>
              </w:rPr>
            </w:pPr>
          </w:p>
        </w:tc>
        <w:tc>
          <w:tcPr>
            <w:tcW w:w="257" w:type="pct"/>
            <w:hideMark/>
          </w:tcPr>
          <w:p w14:paraId="39E7F706" w14:textId="26845AC4" w:rsidR="00DA3D41" w:rsidRPr="009646D4" w:rsidRDefault="00DA3D41" w:rsidP="00DA3D41">
            <w:pPr>
              <w:rPr>
                <w:rFonts w:cs="Arial"/>
              </w:rPr>
            </w:pPr>
            <w:r w:rsidRPr="009646D4">
              <w:rPr>
                <w:rFonts w:cs="Arial"/>
              </w:rPr>
              <w:t>(</w:t>
            </w:r>
            <w:r w:rsidR="00623EF6" w:rsidRPr="009646D4">
              <w:rPr>
                <w:rFonts w:cs="Arial"/>
              </w:rPr>
              <w:t>11</w:t>
            </w:r>
            <w:r w:rsidRPr="009646D4">
              <w:rPr>
                <w:rFonts w:cs="Arial"/>
              </w:rPr>
              <w:t>)</w:t>
            </w:r>
          </w:p>
        </w:tc>
      </w:tr>
    </w:tbl>
    <w:p w14:paraId="7C52D19D" w14:textId="77777777" w:rsidR="00DA3D41" w:rsidRPr="009646D4" w:rsidRDefault="00DA3D41" w:rsidP="00DA3D41">
      <w:pPr>
        <w:rPr>
          <w:rFonts w:cs="Arial"/>
        </w:rPr>
      </w:pPr>
    </w:p>
    <w:p w14:paraId="38189552" w14:textId="04981DDD" w:rsidR="00DA3D41" w:rsidRPr="009646D4" w:rsidRDefault="004F3082" w:rsidP="00DA3D41">
      <w:pPr>
        <w:rPr>
          <w:rFonts w:cs="Arial"/>
          <w:b/>
          <w:bCs/>
        </w:rPr>
      </w:pPr>
      <w:r w:rsidRPr="009646D4">
        <w:rPr>
          <w:rFonts w:cs="Arial"/>
          <w:b/>
          <w:bCs/>
        </w:rPr>
        <w:t xml:space="preserve">Conversion of Primary Energy into Heat: </w:t>
      </w:r>
      <w:r w:rsidR="00DA3D41" w:rsidRPr="009646D4">
        <w:rPr>
          <w:rFonts w:cs="Arial"/>
        </w:rPr>
        <w:t xml:space="preserve">The primary sources used for </w:t>
      </w:r>
      <w:r w:rsidR="009A0552" w:rsidRPr="009646D4">
        <w:rPr>
          <w:rFonts w:cs="Arial"/>
        </w:rPr>
        <w:t>heating</w:t>
      </w:r>
      <w:r w:rsidR="00DA3D41" w:rsidRPr="009646D4">
        <w:rPr>
          <w:rFonts w:cs="Arial"/>
        </w:rPr>
        <w:t xml:space="preserve"> generation must not exceed the available </w:t>
      </w:r>
      <w:r w:rsidR="00B44247" w:rsidRPr="009646D4">
        <w:rPr>
          <w:rFonts w:cs="Arial"/>
        </w:rPr>
        <w:t xml:space="preserve">flow of </w:t>
      </w:r>
      <w:r w:rsidR="00DA3D41" w:rsidRPr="009646D4">
        <w:rPr>
          <w:rFonts w:cs="Arial"/>
        </w:rPr>
        <w:t>resources</w:t>
      </w:r>
      <w:r w:rsidR="00C5457E" w:rsidRPr="009646D4">
        <w:rPr>
          <w:rFonts w:cs="Arial"/>
        </w:rPr>
        <w:t xml:space="preserve"> (Eq. (12))</w:t>
      </w:r>
      <w:r w:rsidR="00DA3D41" w:rsidRPr="009646D4">
        <w:rPr>
          <w:rFonts w:cs="Arial"/>
        </w:rPr>
        <w:t>.</w:t>
      </w:r>
    </w:p>
    <w:p w14:paraId="3F31F47D" w14:textId="77777777" w:rsidR="006F74A9" w:rsidRPr="009646D4" w:rsidRDefault="006F74A9" w:rsidP="00DA3D41">
      <w:pPr>
        <w:rPr>
          <w:rFonts w:cs="Arial"/>
        </w:rPr>
      </w:pPr>
    </w:p>
    <w:tbl>
      <w:tblPr>
        <w:tblStyle w:val="Tablaconcuadrcula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568"/>
      </w:tblGrid>
      <w:tr w:rsidR="00824503" w:rsidRPr="009646D4" w14:paraId="069F41A9" w14:textId="77777777" w:rsidTr="00DA3D41">
        <w:tc>
          <w:tcPr>
            <w:tcW w:w="4677" w:type="pct"/>
          </w:tcPr>
          <w:p w14:paraId="39AA39BC" w14:textId="5E26EA97" w:rsidR="00824503" w:rsidRPr="009646D4" w:rsidRDefault="00611BEB" w:rsidP="00DA3D41">
            <w:pPr>
              <w:rPr>
                <w:rFonts w:cs="Arial"/>
              </w:rPr>
            </w:pPr>
            <m:oMath>
              <m:sSub>
                <m:sSubPr>
                  <m:ctrlPr>
                    <w:rPr>
                      <w:rFonts w:ascii="Cambria Math" w:eastAsiaTheme="minorEastAsia" w:hAnsi="Cambria Math" w:cs="Arial"/>
                      <w:i/>
                      <w:szCs w:val="18"/>
                    </w:rPr>
                  </m:ctrlPr>
                </m:sSubPr>
                <m:e>
                  <m:r>
                    <w:rPr>
                      <w:rFonts w:ascii="Cambria Math" w:eastAsiaTheme="minorEastAsia" w:hAnsi="Cambria Math" w:cs="Arial"/>
                      <w:szCs w:val="18"/>
                    </w:rPr>
                    <m:t>EG</m:t>
                  </m:r>
                </m:e>
                <m:sub>
                  <m:r>
                    <w:rPr>
                      <w:rFonts w:ascii="Cambria Math" w:eastAsiaTheme="minorEastAsia" w:hAnsi="Cambria Math" w:cs="Arial"/>
                      <w:szCs w:val="18"/>
                    </w:rPr>
                    <m:t>z,p,t</m:t>
                  </m:r>
                </m:sub>
              </m:sSub>
              <m:r>
                <w:rPr>
                  <w:rFonts w:ascii="Cambria Math" w:eastAsiaTheme="minorEastAsia" w:hAnsi="Cambria Math" w:cs="Arial"/>
                  <w:sz w:val="20"/>
                </w:rPr>
                <m:t>≤</m:t>
              </m:r>
              <m:sSub>
                <m:sSubPr>
                  <m:ctrlPr>
                    <w:rPr>
                      <w:rFonts w:ascii="Cambria Math" w:eastAsiaTheme="minorEastAsia" w:hAnsi="Cambria Math" w:cs="Arial"/>
                      <w:i/>
                      <w:sz w:val="20"/>
                    </w:rPr>
                  </m:ctrlPr>
                </m:sSubPr>
                <m:e>
                  <m:sSub>
                    <m:sSubPr>
                      <m:ctrlPr>
                        <w:rPr>
                          <w:rFonts w:ascii="Cambria Math" w:eastAsiaTheme="minorEastAsia" w:hAnsi="Cambria Math" w:cs="Arial"/>
                          <w:i/>
                          <w:sz w:val="20"/>
                        </w:rPr>
                      </m:ctrlPr>
                    </m:sSubPr>
                    <m:e>
                      <m:r>
                        <w:rPr>
                          <w:rFonts w:ascii="Cambria Math" w:eastAsiaTheme="minorEastAsia" w:hAnsi="Cambria Math" w:cs="Arial"/>
                          <w:sz w:val="20"/>
                        </w:rPr>
                        <m:t>N</m:t>
                      </m:r>
                    </m:e>
                    <m:sub>
                      <m:r>
                        <w:rPr>
                          <w:rFonts w:ascii="Cambria Math" w:eastAsiaTheme="minorEastAsia" w:hAnsi="Cambria Math" w:cs="Arial"/>
                          <w:sz w:val="20"/>
                        </w:rPr>
                        <m:t>re,p</m:t>
                      </m:r>
                    </m:sub>
                  </m:sSub>
                  <m:r>
                    <w:rPr>
                      <w:rFonts w:ascii="Cambria Math" w:eastAsiaTheme="minorEastAsia" w:hAnsi="Cambria Math" w:cs="Arial"/>
                      <w:sz w:val="20"/>
                    </w:rPr>
                    <m:t>*PriF</m:t>
                  </m:r>
                </m:e>
                <m:sub>
                  <m:r>
                    <w:rPr>
                      <w:rFonts w:ascii="Cambria Math" w:eastAsiaTheme="minorEastAsia" w:hAnsi="Cambria Math" w:cs="Arial"/>
                      <w:sz w:val="20"/>
                    </w:rPr>
                    <m:t>z,re,p,t</m:t>
                  </m:r>
                </m:sub>
              </m:sSub>
              <m:r>
                <w:rPr>
                  <w:rFonts w:ascii="Cambria Math" w:eastAsiaTheme="minorEastAsia" w:hAnsi="Cambria Math" w:cs="Arial"/>
                  <w:sz w:val="20"/>
                </w:rPr>
                <m:t>*</m:t>
              </m:r>
              <m:sSub>
                <m:sSubPr>
                  <m:ctrlPr>
                    <w:rPr>
                      <w:rFonts w:ascii="Cambria Math" w:eastAsiaTheme="minorEastAsia" w:hAnsi="Cambria Math" w:cs="Arial"/>
                      <w:i/>
                      <w:sz w:val="20"/>
                    </w:rPr>
                  </m:ctrlPr>
                </m:sSubPr>
                <m:e>
                  <m:r>
                    <w:rPr>
                      <w:rFonts w:ascii="Cambria Math" w:eastAsiaTheme="minorEastAsia" w:hAnsi="Cambria Math" w:cs="Arial"/>
                      <w:sz w:val="20"/>
                    </w:rPr>
                    <m:t>Cp</m:t>
                  </m:r>
                </m:e>
                <m:sub>
                  <m:r>
                    <w:rPr>
                      <w:rFonts w:ascii="Cambria Math" w:eastAsiaTheme="minorEastAsia" w:hAnsi="Cambria Math" w:cs="Arial"/>
                      <w:sz w:val="20"/>
                    </w:rPr>
                    <m:t>re,p</m:t>
                  </m:r>
                </m:sub>
              </m:sSub>
              <m:r>
                <w:rPr>
                  <w:rFonts w:ascii="Cambria Math" w:hAnsi="Cambria Math" w:cs="Arial"/>
                  <w:sz w:val="20"/>
                </w:rPr>
                <m:t>;∀ z,re,p,t</m:t>
              </m:r>
            </m:oMath>
            <w:r w:rsidR="00101C3A" w:rsidRPr="009646D4">
              <w:rPr>
                <w:rFonts w:cs="Arial"/>
              </w:rPr>
              <w:t xml:space="preserve"> </w:t>
            </w:r>
          </w:p>
        </w:tc>
        <w:tc>
          <w:tcPr>
            <w:tcW w:w="323" w:type="pct"/>
          </w:tcPr>
          <w:p w14:paraId="5275A747" w14:textId="55BC933F" w:rsidR="00824503" w:rsidRPr="009646D4" w:rsidRDefault="00A460F9" w:rsidP="00DA3D41">
            <w:pPr>
              <w:rPr>
                <w:rFonts w:cs="Arial"/>
              </w:rPr>
            </w:pPr>
            <w:r w:rsidRPr="009646D4">
              <w:rPr>
                <w:rFonts w:cs="Arial"/>
              </w:rPr>
              <w:t>(1</w:t>
            </w:r>
            <w:r w:rsidR="00623EF6" w:rsidRPr="009646D4">
              <w:rPr>
                <w:rFonts w:cs="Arial"/>
              </w:rPr>
              <w:t>2</w:t>
            </w:r>
            <w:r w:rsidRPr="009646D4">
              <w:rPr>
                <w:rFonts w:cs="Arial"/>
              </w:rPr>
              <w:t>)</w:t>
            </w:r>
          </w:p>
        </w:tc>
      </w:tr>
    </w:tbl>
    <w:p w14:paraId="2717EF9C" w14:textId="77777777" w:rsidR="00B90E23" w:rsidRPr="009646D4" w:rsidRDefault="00B90E23" w:rsidP="004F3082">
      <w:pPr>
        <w:rPr>
          <w:rFonts w:cs="Arial"/>
          <w:b/>
          <w:bCs/>
        </w:rPr>
      </w:pPr>
    </w:p>
    <w:p w14:paraId="2F992E95" w14:textId="410CE773" w:rsidR="00DA3D41" w:rsidRPr="009646D4" w:rsidRDefault="00DA3D41" w:rsidP="004F3082">
      <w:pPr>
        <w:rPr>
          <w:rFonts w:cs="Arial"/>
          <w:b/>
          <w:bCs/>
        </w:rPr>
      </w:pPr>
      <w:r w:rsidRPr="009646D4">
        <w:rPr>
          <w:rFonts w:cs="Arial"/>
          <w:b/>
          <w:bCs/>
        </w:rPr>
        <w:t xml:space="preserve">Specific Consumption of </w:t>
      </w:r>
      <w:r w:rsidR="00D0279B" w:rsidRPr="009646D4">
        <w:rPr>
          <w:rFonts w:cs="Arial"/>
          <w:b/>
          <w:bCs/>
        </w:rPr>
        <w:t>Thermal Energy Sources</w:t>
      </w:r>
      <w:r w:rsidRPr="009646D4">
        <w:rPr>
          <w:rFonts w:cs="Arial"/>
          <w:b/>
          <w:bCs/>
        </w:rPr>
        <w:t xml:space="preserve">: </w:t>
      </w:r>
      <w:r w:rsidR="004F3082" w:rsidRPr="009646D4">
        <w:rPr>
          <w:rFonts w:cs="Arial"/>
        </w:rPr>
        <w:t>The total amount of available</w:t>
      </w:r>
      <w:r w:rsidR="00D0279B" w:rsidRPr="009646D4">
        <w:rPr>
          <w:rFonts w:cs="Arial"/>
        </w:rPr>
        <w:t xml:space="preserve"> thermal energy sources</w:t>
      </w:r>
      <w:r w:rsidR="004F3082" w:rsidRPr="009646D4">
        <w:rPr>
          <w:rFonts w:cs="Arial"/>
        </w:rPr>
        <w:t xml:space="preserve"> to be consumed during </w:t>
      </w:r>
      <w:r w:rsidR="00D0279B" w:rsidRPr="009646D4">
        <w:rPr>
          <w:rFonts w:cs="Arial"/>
        </w:rPr>
        <w:t xml:space="preserve">a </w:t>
      </w:r>
      <w:r w:rsidR="004F3082" w:rsidRPr="009646D4">
        <w:rPr>
          <w:rFonts w:cs="Arial"/>
        </w:rPr>
        <w:t>period can be expressed as the sum of the available fuel</w:t>
      </w:r>
      <w:r w:rsidR="00BA1A0E" w:rsidRPr="009646D4">
        <w:rPr>
          <w:rFonts w:cs="Arial"/>
        </w:rPr>
        <w:t xml:space="preserve"> in each </w:t>
      </w:r>
      <w:r w:rsidR="004F3082" w:rsidRPr="009646D4">
        <w:rPr>
          <w:rFonts w:cs="Arial"/>
        </w:rPr>
        <w:t xml:space="preserve">plant (Eq. (13)). </w:t>
      </w:r>
      <w:r w:rsidR="00BA1A0E" w:rsidRPr="009646D4">
        <w:rPr>
          <w:rFonts w:cs="Arial"/>
        </w:rPr>
        <w:t>Besides</w:t>
      </w:r>
      <w:r w:rsidR="004F3082" w:rsidRPr="009646D4">
        <w:rPr>
          <w:rFonts w:cs="Arial"/>
        </w:rPr>
        <w:t>, the</w:t>
      </w:r>
      <w:r w:rsidR="000A6E58" w:rsidRPr="009646D4">
        <w:rPr>
          <w:rFonts w:cs="Arial"/>
        </w:rPr>
        <w:t xml:space="preserve"> total amount of available fuel to be consumed locally, is restricted by the local energy resource (Eq. (14))</w:t>
      </w:r>
      <w:r w:rsidR="005D26DF" w:rsidRPr="009646D4">
        <w:rPr>
          <w:rFonts w:cs="Arial"/>
        </w:rPr>
        <w:t>.</w:t>
      </w:r>
    </w:p>
    <w:p w14:paraId="229CC759" w14:textId="77777777" w:rsidR="00DA3D41" w:rsidRPr="009646D4" w:rsidRDefault="00DA3D41" w:rsidP="00DA3D41">
      <w:pPr>
        <w:rPr>
          <w:rFonts w:cs="Arial"/>
        </w:rPr>
      </w:pPr>
    </w:p>
    <w:tbl>
      <w:tblPr>
        <w:tblStyle w:val="Tablaconcuadrcula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7"/>
        <w:gridCol w:w="550"/>
      </w:tblGrid>
      <w:tr w:rsidR="00DA3D41" w:rsidRPr="009646D4" w14:paraId="2EDFC210" w14:textId="77777777" w:rsidTr="00DA3D41">
        <w:tc>
          <w:tcPr>
            <w:tcW w:w="4687" w:type="pct"/>
            <w:hideMark/>
          </w:tcPr>
          <w:p w14:paraId="02FF866B" w14:textId="0F92D72A" w:rsidR="00561B92" w:rsidRPr="009646D4" w:rsidRDefault="00611BEB" w:rsidP="00561B92">
            <w:pPr>
              <w:rPr>
                <w:rFonts w:eastAsiaTheme="minorEastAsia" w:cs="Arial"/>
                <w:sz w:val="20"/>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z,re,t</m:t>
                  </m:r>
                </m:sub>
              </m:sSub>
              <m:r>
                <w:rPr>
                  <w:rFonts w:ascii="Cambria Math" w:eastAsiaTheme="minorEastAsia" w:hAnsi="Cambria Math" w:cs="Arial"/>
                  <w:sz w:val="20"/>
                </w:rPr>
                <m:t>=</m:t>
              </m:r>
              <m:nary>
                <m:naryPr>
                  <m:chr m:val="∑"/>
                  <m:limLoc m:val="undOvr"/>
                  <m:supHide m:val="1"/>
                  <m:ctrlPr>
                    <w:rPr>
                      <w:rFonts w:ascii="Cambria Math" w:eastAsiaTheme="minorEastAsia" w:hAnsi="Cambria Math" w:cs="Arial"/>
                      <w:i/>
                      <w:sz w:val="20"/>
                    </w:rPr>
                  </m:ctrlPr>
                </m:naryPr>
                <m:sub>
                  <m:r>
                    <w:rPr>
                      <w:rFonts w:ascii="Cambria Math" w:eastAsiaTheme="minorEastAsia" w:hAnsi="Cambria Math" w:cs="Arial"/>
                      <w:sz w:val="20"/>
                    </w:rPr>
                    <m:t>p</m:t>
                  </m:r>
                </m:sub>
                <m:sup/>
                <m:e>
                  <m:sSub>
                    <m:sSubPr>
                      <m:ctrlPr>
                        <w:rPr>
                          <w:rFonts w:ascii="Cambria Math" w:eastAsiaTheme="minorEastAsia" w:hAnsi="Cambria Math" w:cs="Arial"/>
                          <w:i/>
                          <w:sz w:val="20"/>
                        </w:rPr>
                      </m:ctrlPr>
                    </m:sSubPr>
                    <m:e>
                      <m:r>
                        <w:rPr>
                          <w:rFonts w:ascii="Cambria Math" w:eastAsiaTheme="minorEastAsia" w:hAnsi="Cambria Math" w:cs="Arial"/>
                          <w:sz w:val="20"/>
                        </w:rPr>
                        <m:t>PriF</m:t>
                      </m:r>
                    </m:e>
                    <m:sub>
                      <m:r>
                        <w:rPr>
                          <w:rFonts w:ascii="Cambria Math" w:eastAsiaTheme="minorEastAsia" w:hAnsi="Cambria Math" w:cs="Arial"/>
                          <w:sz w:val="20"/>
                        </w:rPr>
                        <m:t xml:space="preserve">z,re,p,t </m:t>
                      </m:r>
                    </m:sub>
                  </m:sSub>
                  <m:r>
                    <w:rPr>
                      <w:rFonts w:ascii="Cambria Math" w:hAnsi="Cambria Math" w:cs="Arial"/>
                      <w:sz w:val="20"/>
                    </w:rPr>
                    <m:t>;∀ z,re,t</m:t>
                  </m:r>
                  <m:r>
                    <w:rPr>
                      <w:rFonts w:ascii="Cambria Math" w:eastAsiaTheme="minorEastAsia" w:hAnsi="Cambria Math" w:cs="Arial"/>
                      <w:sz w:val="20"/>
                    </w:rPr>
                    <m:t xml:space="preserve"> </m:t>
                  </m:r>
                </m:e>
              </m:nary>
            </m:oMath>
            <w:r w:rsidR="00101C3A" w:rsidRPr="009646D4">
              <w:rPr>
                <w:rFonts w:eastAsiaTheme="minorEastAsia" w:cs="Arial"/>
                <w:sz w:val="20"/>
              </w:rPr>
              <w:t xml:space="preserve"> </w:t>
            </w:r>
          </w:p>
          <w:p w14:paraId="7398642A" w14:textId="4C72E48D" w:rsidR="00DA3D41" w:rsidRPr="009646D4" w:rsidRDefault="00DA3D41" w:rsidP="00DA3D41">
            <w:pPr>
              <w:rPr>
                <w:rFonts w:cs="Arial"/>
              </w:rPr>
            </w:pPr>
          </w:p>
        </w:tc>
        <w:tc>
          <w:tcPr>
            <w:tcW w:w="313" w:type="pct"/>
            <w:hideMark/>
          </w:tcPr>
          <w:p w14:paraId="3847A05C" w14:textId="7C042E00" w:rsidR="00DA3D41" w:rsidRPr="009646D4" w:rsidRDefault="00DA3D41" w:rsidP="00DA3D41">
            <w:pPr>
              <w:rPr>
                <w:rFonts w:cs="Arial"/>
              </w:rPr>
            </w:pPr>
            <w:r w:rsidRPr="009646D4">
              <w:rPr>
                <w:rFonts w:cs="Arial"/>
              </w:rPr>
              <w:t>(1</w:t>
            </w:r>
            <w:r w:rsidR="00623EF6" w:rsidRPr="009646D4">
              <w:rPr>
                <w:rFonts w:cs="Arial"/>
              </w:rPr>
              <w:t>3</w:t>
            </w:r>
            <w:r w:rsidRPr="009646D4">
              <w:rPr>
                <w:rFonts w:cs="Arial"/>
              </w:rPr>
              <w:t>)</w:t>
            </w:r>
          </w:p>
        </w:tc>
      </w:tr>
      <w:tr w:rsidR="00824503" w:rsidRPr="009646D4" w14:paraId="1612D5BC" w14:textId="77777777" w:rsidTr="00DA3D41">
        <w:tc>
          <w:tcPr>
            <w:tcW w:w="4687" w:type="pct"/>
          </w:tcPr>
          <w:p w14:paraId="321E3A7D" w14:textId="58FAC2E6" w:rsidR="00824503" w:rsidRPr="009646D4" w:rsidRDefault="00611BEB" w:rsidP="00DA3D41">
            <w:pPr>
              <w:rPr>
                <w:rFonts w:eastAsiaTheme="minorEastAsia" w:cs="Arial"/>
                <w:sz w:val="20"/>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z,re,t</m:t>
                  </m:r>
                </m:sub>
              </m:sSub>
              <m:r>
                <w:rPr>
                  <w:rFonts w:ascii="Cambria Math" w:eastAsiaTheme="minorEastAsia" w:hAnsi="Cambria Math" w:cs="Arial"/>
                  <w:sz w:val="20"/>
                </w:rPr>
                <m:t>≤</m:t>
              </m:r>
              <m:sSub>
                <m:sSubPr>
                  <m:ctrlPr>
                    <w:rPr>
                      <w:rFonts w:ascii="Cambria Math" w:eastAsiaTheme="minorEastAsia" w:hAnsi="Cambria Math" w:cs="Arial"/>
                      <w:i/>
                    </w:rPr>
                  </m:ctrlPr>
                </m:sSubPr>
                <m:e>
                  <m:r>
                    <w:rPr>
                      <w:rFonts w:ascii="Cambria Math" w:eastAsiaTheme="minorEastAsia" w:hAnsi="Cambria Math" w:cs="Arial"/>
                    </w:rPr>
                    <m:t>RE</m:t>
                  </m:r>
                </m:e>
                <m:sub>
                  <m:r>
                    <w:rPr>
                      <w:rFonts w:ascii="Cambria Math" w:eastAsiaTheme="minorEastAsia" w:hAnsi="Cambria Math" w:cs="Arial"/>
                    </w:rPr>
                    <m:t>z,re,t</m:t>
                  </m:r>
                </m:sub>
              </m:sSub>
              <m:r>
                <w:rPr>
                  <w:rFonts w:ascii="Cambria Math" w:eastAsiaTheme="minorEastAsia" w:hAnsi="Cambria Math" w:cs="Arial"/>
                </w:rPr>
                <m:t xml:space="preserve"> ; </m:t>
              </m:r>
              <m:r>
                <w:rPr>
                  <w:rFonts w:ascii="Cambria Math" w:hAnsi="Cambria Math" w:cs="Arial"/>
                  <w:sz w:val="20"/>
                </w:rPr>
                <m:t>∀ z,re,t</m:t>
              </m:r>
            </m:oMath>
            <w:r w:rsidR="00101C3A" w:rsidRPr="009646D4">
              <w:rPr>
                <w:rFonts w:eastAsiaTheme="minorEastAsia" w:cs="Arial"/>
                <w:sz w:val="20"/>
              </w:rPr>
              <w:t xml:space="preserve"> </w:t>
            </w:r>
          </w:p>
        </w:tc>
        <w:tc>
          <w:tcPr>
            <w:tcW w:w="313" w:type="pct"/>
          </w:tcPr>
          <w:p w14:paraId="4CB6A633" w14:textId="2395E004" w:rsidR="00824503" w:rsidRPr="009646D4" w:rsidRDefault="00112A63" w:rsidP="00DA3D41">
            <w:pPr>
              <w:rPr>
                <w:rFonts w:cs="Arial"/>
              </w:rPr>
            </w:pPr>
            <w:r w:rsidRPr="009646D4">
              <w:rPr>
                <w:rFonts w:cs="Arial"/>
              </w:rPr>
              <w:t>(1</w:t>
            </w:r>
            <w:r w:rsidR="00623EF6" w:rsidRPr="009646D4">
              <w:rPr>
                <w:rFonts w:cs="Arial"/>
              </w:rPr>
              <w:t>4</w:t>
            </w:r>
            <w:r w:rsidRPr="009646D4">
              <w:rPr>
                <w:rFonts w:cs="Arial"/>
              </w:rPr>
              <w:t>)</w:t>
            </w:r>
          </w:p>
        </w:tc>
      </w:tr>
    </w:tbl>
    <w:p w14:paraId="7043B53A" w14:textId="0F6E8CE3" w:rsidR="00DA3D41" w:rsidRPr="009646D4" w:rsidRDefault="00DA3D41" w:rsidP="00DA3D41">
      <w:pPr>
        <w:rPr>
          <w:rFonts w:cs="Arial"/>
          <w:b/>
          <w:bCs/>
        </w:rPr>
      </w:pPr>
      <w:r w:rsidRPr="009646D4">
        <w:rPr>
          <w:rFonts w:cs="Arial"/>
          <w:b/>
          <w:bCs/>
        </w:rPr>
        <w:lastRenderedPageBreak/>
        <w:t>2.2.3 Budgetary Constraint</w:t>
      </w:r>
    </w:p>
    <w:p w14:paraId="708C60A9" w14:textId="77777777" w:rsidR="00DA3D41" w:rsidRPr="009646D4" w:rsidRDefault="00DA3D41" w:rsidP="00DA3D41">
      <w:pPr>
        <w:rPr>
          <w:rFonts w:cs="Arial"/>
          <w:b/>
          <w:bCs/>
        </w:rPr>
      </w:pPr>
    </w:p>
    <w:p w14:paraId="5465377E" w14:textId="3887B88E" w:rsidR="00DA3D41" w:rsidRPr="009646D4" w:rsidRDefault="00DA3D41" w:rsidP="00DA3D41">
      <w:pPr>
        <w:rPr>
          <w:rFonts w:cs="Arial"/>
        </w:rPr>
      </w:pPr>
      <w:r w:rsidRPr="009646D4">
        <w:rPr>
          <w:rFonts w:cs="Arial"/>
        </w:rPr>
        <w:t>The total cost of the hybrid system to be installed is limited by the financial support allocated for the</w:t>
      </w:r>
      <w:r w:rsidR="00BA1A0E" w:rsidRPr="009646D4">
        <w:rPr>
          <w:rFonts w:cs="Arial"/>
        </w:rPr>
        <w:t xml:space="preserve"> new capacities and the</w:t>
      </w:r>
      <w:r w:rsidRPr="009646D4">
        <w:rPr>
          <w:rFonts w:cs="Arial"/>
        </w:rPr>
        <w:t xml:space="preserve"> expansion of </w:t>
      </w:r>
      <w:r w:rsidR="00114175" w:rsidRPr="009646D4">
        <w:rPr>
          <w:rFonts w:cs="Arial"/>
        </w:rPr>
        <w:t>natural gas network</w:t>
      </w:r>
      <w:r w:rsidRPr="009646D4">
        <w:rPr>
          <w:rFonts w:cs="Arial"/>
        </w:rPr>
        <w:t xml:space="preserve"> coverage</w:t>
      </w:r>
      <w:r w:rsidR="006F67AF" w:rsidRPr="009646D4">
        <w:rPr>
          <w:rFonts w:cs="Arial"/>
        </w:rPr>
        <w:t xml:space="preserve"> (Eq. (15))</w:t>
      </w:r>
      <w:r w:rsidRPr="009646D4">
        <w:rPr>
          <w:rFonts w:cs="Arial"/>
        </w:rPr>
        <w:t>.</w:t>
      </w:r>
    </w:p>
    <w:p w14:paraId="4A0EBF9B" w14:textId="77777777" w:rsidR="00DA3D41" w:rsidRPr="009646D4" w:rsidRDefault="00DA3D41" w:rsidP="00DA3D41">
      <w:pPr>
        <w:rPr>
          <w:rFonts w:cs="Arial"/>
        </w:rPr>
      </w:pPr>
    </w:p>
    <w:tbl>
      <w:tblPr>
        <w:tblStyle w:val="Tablaconcuadrcula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9"/>
        <w:gridCol w:w="538"/>
      </w:tblGrid>
      <w:tr w:rsidR="00DA3D41" w:rsidRPr="009646D4" w14:paraId="324E0D00" w14:textId="77777777" w:rsidTr="00824503">
        <w:tc>
          <w:tcPr>
            <w:tcW w:w="4694" w:type="pct"/>
            <w:hideMark/>
          </w:tcPr>
          <w:p w14:paraId="76244CA6" w14:textId="0F2515FF" w:rsidR="00561B92" w:rsidRPr="009646D4" w:rsidRDefault="00611BEB" w:rsidP="00101C3A">
            <w:pPr>
              <w:rPr>
                <w:rFonts w:eastAsiaTheme="minorEastAsia" w:cs="Arial"/>
                <w:sz w:val="20"/>
              </w:rPr>
            </w:pPr>
            <m:oMath>
              <m:nary>
                <m:naryPr>
                  <m:chr m:val="∑"/>
                  <m:limLoc m:val="undOvr"/>
                  <m:supHide m:val="1"/>
                  <m:ctrlPr>
                    <w:rPr>
                      <w:rFonts w:ascii="Cambria Math" w:eastAsiaTheme="minorEastAsia" w:hAnsi="Cambria Math" w:cs="Arial"/>
                      <w:iCs/>
                      <w:sz w:val="20"/>
                    </w:rPr>
                  </m:ctrlPr>
                </m:naryPr>
                <m:sub>
                  <m:r>
                    <w:rPr>
                      <w:rFonts w:ascii="Cambria Math" w:eastAsiaTheme="minorEastAsia" w:hAnsi="Cambria Math" w:cs="Arial"/>
                      <w:sz w:val="20"/>
                    </w:rPr>
                    <m:t>t</m:t>
                  </m:r>
                </m:sub>
                <m:sup/>
                <m:e>
                  <m:f>
                    <m:fPr>
                      <m:ctrlPr>
                        <w:rPr>
                          <w:rFonts w:ascii="Cambria Math" w:eastAsiaTheme="minorEastAsia" w:hAnsi="Cambria Math" w:cs="Arial"/>
                          <w:i/>
                          <w:iCs/>
                          <w:sz w:val="20"/>
                        </w:rPr>
                      </m:ctrlPr>
                    </m:fPr>
                    <m:num>
                      <m:r>
                        <w:rPr>
                          <w:rFonts w:ascii="Cambria Math" w:eastAsiaTheme="minorEastAsia" w:hAnsi="Cambria Math" w:cs="Arial"/>
                          <w:sz w:val="20"/>
                        </w:rPr>
                        <m:t>1</m:t>
                      </m:r>
                    </m:num>
                    <m:den>
                      <m:r>
                        <w:rPr>
                          <w:rFonts w:ascii="Cambria Math" w:eastAsiaTheme="minorEastAsia" w:hAnsi="Cambria Math" w:cs="Arial"/>
                          <w:sz w:val="20"/>
                        </w:rPr>
                        <m:t>1+</m:t>
                      </m:r>
                      <m:sSup>
                        <m:sSupPr>
                          <m:ctrlPr>
                            <w:rPr>
                              <w:rFonts w:ascii="Cambria Math" w:eastAsiaTheme="minorEastAsia" w:hAnsi="Cambria Math" w:cs="Arial"/>
                              <w:i/>
                              <w:iCs/>
                              <w:sz w:val="20"/>
                            </w:rPr>
                          </m:ctrlPr>
                        </m:sSupPr>
                        <m:e>
                          <m:r>
                            <w:rPr>
                              <w:rFonts w:ascii="Cambria Math" w:eastAsiaTheme="minorEastAsia" w:hAnsi="Cambria Math" w:cs="Arial"/>
                              <w:sz w:val="20"/>
                            </w:rPr>
                            <m:t>R</m:t>
                          </m:r>
                        </m:e>
                        <m:sup>
                          <m:r>
                            <w:rPr>
                              <w:rFonts w:ascii="Cambria Math" w:eastAsiaTheme="minorEastAsia" w:hAnsi="Cambria Math" w:cs="Arial"/>
                              <w:sz w:val="20"/>
                            </w:rPr>
                            <m:t>t</m:t>
                          </m:r>
                        </m:sup>
                      </m:sSup>
                    </m:den>
                  </m:f>
                </m:e>
              </m:nary>
              <m:d>
                <m:dPr>
                  <m:begChr m:val="["/>
                  <m:endChr m:val="]"/>
                  <m:ctrlPr>
                    <w:rPr>
                      <w:rFonts w:ascii="Cambria Math" w:eastAsiaTheme="minorEastAsia" w:hAnsi="Cambria Math" w:cs="Arial"/>
                      <w:i/>
                      <w:iCs/>
                      <w:sz w:val="20"/>
                    </w:rPr>
                  </m:ctrlPr>
                </m:dPr>
                <m:e>
                  <m:d>
                    <m:dPr>
                      <m:ctrlPr>
                        <w:rPr>
                          <w:rFonts w:ascii="Cambria Math" w:eastAsiaTheme="minorEastAsia" w:hAnsi="Cambria Math" w:cs="Arial"/>
                          <w:i/>
                          <w:iCs/>
                          <w:sz w:val="20"/>
                        </w:rPr>
                      </m:ctrlPr>
                    </m:dPr>
                    <m:e>
                      <m:nary>
                        <m:naryPr>
                          <m:chr m:val="∑"/>
                          <m:limLoc m:val="undOvr"/>
                          <m:supHide m:val="1"/>
                          <m:ctrlPr>
                            <w:rPr>
                              <w:rFonts w:ascii="Cambria Math" w:eastAsiaTheme="minorEastAsia" w:hAnsi="Cambria Math" w:cs="Arial"/>
                              <w:i/>
                              <w:iCs/>
                              <w:sz w:val="20"/>
                            </w:rPr>
                          </m:ctrlPr>
                        </m:naryPr>
                        <m:sub>
                          <m:r>
                            <w:rPr>
                              <w:rFonts w:ascii="Cambria Math" w:eastAsiaTheme="minorEastAsia" w:hAnsi="Cambria Math" w:cs="Arial"/>
                              <w:sz w:val="20"/>
                            </w:rPr>
                            <m:t>p</m:t>
                          </m:r>
                        </m:sub>
                        <m:sup/>
                        <m:e>
                          <m:sSub>
                            <m:sSubPr>
                              <m:ctrlPr>
                                <w:rPr>
                                  <w:rFonts w:ascii="Cambria Math" w:eastAsiaTheme="minorEastAsia" w:hAnsi="Cambria Math" w:cs="Arial"/>
                                  <w:i/>
                                  <w:iCs/>
                                  <w:sz w:val="20"/>
                                </w:rPr>
                              </m:ctrlPr>
                            </m:sSubPr>
                            <m:e>
                              <m:r>
                                <w:rPr>
                                  <w:rFonts w:ascii="Cambria Math" w:eastAsiaTheme="minorEastAsia" w:hAnsi="Cambria Math" w:cs="Arial"/>
                                  <w:sz w:val="20"/>
                                </w:rPr>
                                <m:t>CI</m:t>
                              </m:r>
                            </m:e>
                            <m:sub>
                              <m:r>
                                <w:rPr>
                                  <w:rFonts w:ascii="Cambria Math" w:eastAsiaTheme="minorEastAsia" w:hAnsi="Cambria Math" w:cs="Arial"/>
                                  <w:sz w:val="20"/>
                                </w:rPr>
                                <m:t>p,t</m:t>
                              </m:r>
                            </m:sub>
                          </m:sSub>
                          <m:r>
                            <w:rPr>
                              <w:rFonts w:ascii="Cambria Math" w:eastAsiaTheme="minorEastAsia" w:hAnsi="Cambria Math" w:cs="Arial"/>
                              <w:sz w:val="20"/>
                            </w:rPr>
                            <m:t>*</m:t>
                          </m:r>
                          <m:sSub>
                            <m:sSubPr>
                              <m:ctrlPr>
                                <w:rPr>
                                  <w:rFonts w:ascii="Cambria Math" w:eastAsiaTheme="minorEastAsia" w:hAnsi="Cambria Math" w:cs="Arial"/>
                                  <w:i/>
                                  <w:iCs/>
                                  <w:sz w:val="20"/>
                                </w:rPr>
                              </m:ctrlPr>
                            </m:sSubPr>
                            <m:e>
                              <m:r>
                                <w:rPr>
                                  <w:rFonts w:ascii="Cambria Math" w:eastAsiaTheme="minorEastAsia" w:hAnsi="Cambria Math" w:cs="Arial"/>
                                  <w:sz w:val="20"/>
                                </w:rPr>
                                <m:t>PA</m:t>
                              </m:r>
                            </m:e>
                            <m:sub>
                              <m:r>
                                <w:rPr>
                                  <w:rFonts w:ascii="Cambria Math" w:eastAsiaTheme="minorEastAsia" w:hAnsi="Cambria Math" w:cs="Arial"/>
                                  <w:sz w:val="20"/>
                                </w:rPr>
                                <m:t>z,p,t</m:t>
                              </m:r>
                            </m:sub>
                          </m:sSub>
                        </m:e>
                      </m:nary>
                    </m:e>
                  </m:d>
                  <m:r>
                    <w:rPr>
                      <w:rFonts w:ascii="Cambria Math" w:eastAsiaTheme="minorEastAsia" w:hAnsi="Cambria Math" w:cs="Arial"/>
                      <w:sz w:val="20"/>
                    </w:rPr>
                    <m:t>+</m:t>
                  </m:r>
                  <m:sSub>
                    <m:sSubPr>
                      <m:ctrlPr>
                        <w:rPr>
                          <w:rFonts w:ascii="Cambria Math" w:eastAsiaTheme="minorEastAsia" w:hAnsi="Cambria Math" w:cs="Arial"/>
                          <w:i/>
                          <w:iCs/>
                          <w:sz w:val="20"/>
                        </w:rPr>
                      </m:ctrlPr>
                    </m:sSubPr>
                    <m:e>
                      <m:r>
                        <w:rPr>
                          <w:rFonts w:ascii="Cambria Math" w:eastAsiaTheme="minorEastAsia" w:hAnsi="Cambria Math" w:cs="Arial"/>
                          <w:sz w:val="20"/>
                        </w:rPr>
                        <m:t>InTrCo</m:t>
                      </m:r>
                    </m:e>
                    <m:sub>
                      <m:r>
                        <w:rPr>
                          <w:rFonts w:ascii="Cambria Math" w:eastAsiaTheme="minorEastAsia" w:hAnsi="Cambria Math" w:cs="Arial"/>
                          <w:sz w:val="20"/>
                        </w:rPr>
                        <m:t>z,t</m:t>
                      </m:r>
                    </m:sub>
                  </m:sSub>
                  <m:r>
                    <w:rPr>
                      <w:rFonts w:ascii="Cambria Math" w:eastAsiaTheme="minorEastAsia" w:hAnsi="Cambria Math" w:cs="Arial"/>
                      <w:sz w:val="20"/>
                    </w:rPr>
                    <m:t>*</m:t>
                  </m:r>
                  <m:sSub>
                    <m:sSubPr>
                      <m:ctrlPr>
                        <w:rPr>
                          <w:rFonts w:ascii="Cambria Math" w:eastAsiaTheme="minorEastAsia" w:hAnsi="Cambria Math" w:cs="Arial"/>
                          <w:i/>
                          <w:sz w:val="20"/>
                        </w:rPr>
                      </m:ctrlPr>
                    </m:sSubPr>
                    <m:e>
                      <m:r>
                        <w:rPr>
                          <w:rFonts w:ascii="Cambria Math" w:eastAsiaTheme="minorEastAsia" w:hAnsi="Cambria Math" w:cs="Arial"/>
                          <w:sz w:val="20"/>
                        </w:rPr>
                        <m:t>L</m:t>
                      </m:r>
                    </m:e>
                    <m:sub>
                      <m:r>
                        <w:rPr>
                          <w:rFonts w:ascii="Cambria Math" w:eastAsiaTheme="minorEastAsia" w:hAnsi="Cambria Math" w:cs="Arial"/>
                          <w:sz w:val="20"/>
                        </w:rPr>
                        <m:t>z</m:t>
                      </m:r>
                    </m:sub>
                  </m:sSub>
                  <m:r>
                    <w:rPr>
                      <w:rFonts w:ascii="Cambria Math" w:eastAsiaTheme="minorEastAsia" w:hAnsi="Cambria Math" w:cs="Arial"/>
                      <w:sz w:val="20"/>
                    </w:rPr>
                    <m:t>*</m:t>
                  </m:r>
                  <m:sSub>
                    <m:sSubPr>
                      <m:ctrlPr>
                        <w:rPr>
                          <w:rFonts w:ascii="Cambria Math" w:hAnsi="Cambria Math" w:cs="Arial"/>
                          <w:i/>
                          <w:sz w:val="20"/>
                        </w:rPr>
                      </m:ctrlPr>
                    </m:sSubPr>
                    <m:e>
                      <m:r>
                        <w:rPr>
                          <w:rFonts w:ascii="Cambria Math" w:hAnsi="Cambria Math" w:cs="Arial"/>
                          <w:sz w:val="20"/>
                        </w:rPr>
                        <m:t>Tr</m:t>
                      </m:r>
                    </m:e>
                    <m:sub>
                      <m:r>
                        <w:rPr>
                          <w:rFonts w:ascii="Cambria Math" w:hAnsi="Cambria Math" w:cs="Arial"/>
                          <w:sz w:val="20"/>
                        </w:rPr>
                        <m:t>z,t</m:t>
                      </m:r>
                    </m:sub>
                  </m:sSub>
                </m:e>
              </m:d>
              <m:r>
                <w:rPr>
                  <w:rFonts w:ascii="Cambria Math" w:eastAsiaTheme="minorEastAsia" w:hAnsi="Cambria Math" w:cs="Arial"/>
                  <w:sz w:val="20"/>
                </w:rPr>
                <m:t>≤</m:t>
              </m:r>
              <m:sSub>
                <m:sSubPr>
                  <m:ctrlPr>
                    <w:rPr>
                      <w:rFonts w:ascii="Cambria Math" w:hAnsi="Cambria Math" w:cs="Arial"/>
                      <w:i/>
                      <w:sz w:val="20"/>
                    </w:rPr>
                  </m:ctrlPr>
                </m:sSubPr>
                <m:e>
                  <m:r>
                    <w:rPr>
                      <w:rFonts w:ascii="Cambria Math" w:hAnsi="Cambria Math" w:cs="Arial"/>
                      <w:sz w:val="20"/>
                    </w:rPr>
                    <m:t>BUG</m:t>
                  </m:r>
                </m:e>
                <m:sub>
                  <m:r>
                    <w:rPr>
                      <w:rFonts w:ascii="Cambria Math" w:hAnsi="Cambria Math" w:cs="Arial"/>
                      <w:sz w:val="20"/>
                    </w:rPr>
                    <m:t>z</m:t>
                  </m:r>
                </m:sub>
              </m:sSub>
              <m:r>
                <w:rPr>
                  <w:rFonts w:ascii="Cambria Math" w:hAnsi="Cambria Math" w:cs="Arial"/>
                  <w:sz w:val="20"/>
                </w:rPr>
                <m:t>;∀ z</m:t>
              </m:r>
            </m:oMath>
            <w:r w:rsidR="00112A63" w:rsidRPr="009646D4">
              <w:rPr>
                <w:rFonts w:eastAsiaTheme="minorEastAsia" w:cs="Arial"/>
                <w:sz w:val="20"/>
              </w:rPr>
              <w:t xml:space="preserve"> </w:t>
            </w:r>
          </w:p>
          <w:p w14:paraId="32D96730" w14:textId="4DD40EA9" w:rsidR="00DA3D41" w:rsidRPr="009646D4" w:rsidRDefault="00DA3D41" w:rsidP="00DA3D41">
            <w:pPr>
              <w:rPr>
                <w:rFonts w:cs="Arial"/>
              </w:rPr>
            </w:pPr>
          </w:p>
        </w:tc>
        <w:tc>
          <w:tcPr>
            <w:tcW w:w="306" w:type="pct"/>
            <w:vAlign w:val="center"/>
            <w:hideMark/>
          </w:tcPr>
          <w:p w14:paraId="59587A06" w14:textId="23B26616" w:rsidR="00DA3D41" w:rsidRPr="009646D4" w:rsidRDefault="00DA3D41" w:rsidP="00DA3D41">
            <w:pPr>
              <w:jc w:val="center"/>
              <w:rPr>
                <w:rFonts w:cs="Arial"/>
              </w:rPr>
            </w:pPr>
            <w:r w:rsidRPr="009646D4">
              <w:rPr>
                <w:rFonts w:cs="Arial"/>
              </w:rPr>
              <w:t>(1</w:t>
            </w:r>
            <w:r w:rsidR="00623EF6" w:rsidRPr="009646D4">
              <w:rPr>
                <w:rFonts w:cs="Arial"/>
              </w:rPr>
              <w:t>5</w:t>
            </w:r>
            <w:r w:rsidRPr="009646D4">
              <w:rPr>
                <w:rFonts w:cs="Arial"/>
              </w:rPr>
              <w:t>)</w:t>
            </w:r>
          </w:p>
        </w:tc>
      </w:tr>
    </w:tbl>
    <w:p w14:paraId="6F7AECEE" w14:textId="77777777" w:rsidR="00824503" w:rsidRPr="009646D4" w:rsidRDefault="00824503" w:rsidP="00824503">
      <w:pPr>
        <w:rPr>
          <w:rFonts w:cs="Arial"/>
          <w:b/>
          <w:bCs/>
        </w:rPr>
      </w:pPr>
    </w:p>
    <w:p w14:paraId="08ED8044" w14:textId="323BFCC9" w:rsidR="00DA3D41" w:rsidRPr="009646D4" w:rsidRDefault="00DA3D41" w:rsidP="00DA3D41">
      <w:pPr>
        <w:rPr>
          <w:rFonts w:cs="Arial"/>
          <w:b/>
          <w:bCs/>
        </w:rPr>
      </w:pPr>
      <w:r w:rsidRPr="009646D4">
        <w:rPr>
          <w:rFonts w:cs="Arial"/>
          <w:b/>
          <w:bCs/>
        </w:rPr>
        <w:t>2.3 Case Study</w:t>
      </w:r>
    </w:p>
    <w:p w14:paraId="46E7E610" w14:textId="77777777" w:rsidR="00BA1A0E" w:rsidRPr="009646D4" w:rsidRDefault="00BA1A0E" w:rsidP="00DA3D41">
      <w:pPr>
        <w:rPr>
          <w:rFonts w:cs="Arial"/>
          <w:b/>
          <w:bCs/>
        </w:rPr>
      </w:pPr>
    </w:p>
    <w:p w14:paraId="7951E143" w14:textId="3AA7A2A5" w:rsidR="00604DAA" w:rsidRPr="009646D4" w:rsidRDefault="00604DAA" w:rsidP="00DA3D41">
      <w:pPr>
        <w:rPr>
          <w:rFonts w:cs="Arial"/>
        </w:rPr>
      </w:pPr>
      <w:r w:rsidRPr="009646D4">
        <w:rPr>
          <w:rFonts w:cs="Arial"/>
        </w:rPr>
        <w:t xml:space="preserve">The </w:t>
      </w:r>
      <w:r w:rsidR="009A4844" w:rsidRPr="009646D4">
        <w:rPr>
          <w:rFonts w:cs="Arial"/>
        </w:rPr>
        <w:t>MOMILP model was applied to Pamplona, which spans 29,840 hectares, 24.2% of which are designated as páramo zones, crucial for biodiversity and the water supply to 2.5 million people. The municipality, which is connected to the natural gas grid, has a heating demand of 648,100 kWh for approximately 56,894 residents (Villamizar et al., 2022). This demand is influenced by climate, population density, and socio-economic factors. Additionally, the model inputs included cost data from the International Energy Agency (2024), energy capacities from the Sistema Único de Información (2022), energy resources from NASA POWER (2024), and emission factors from the Ministry of Mines and Energy, Colombia (2023).</w:t>
      </w:r>
    </w:p>
    <w:p w14:paraId="2CDA30CB" w14:textId="77777777" w:rsidR="00DA3D41" w:rsidRPr="009646D4" w:rsidRDefault="00DA3D41" w:rsidP="00DA3D41">
      <w:pPr>
        <w:keepNext/>
        <w:numPr>
          <w:ilvl w:val="1"/>
          <w:numId w:val="24"/>
        </w:numPr>
        <w:tabs>
          <w:tab w:val="clear" w:pos="7100"/>
          <w:tab w:val="num" w:pos="360"/>
        </w:tabs>
        <w:suppressAutoHyphens/>
        <w:spacing w:before="240" w:after="120" w:line="240" w:lineRule="auto"/>
        <w:jc w:val="left"/>
        <w:rPr>
          <w:rFonts w:cs="Arial"/>
          <w:b/>
          <w:sz w:val="20"/>
        </w:rPr>
      </w:pPr>
      <w:r w:rsidRPr="009646D4">
        <w:rPr>
          <w:rFonts w:cs="Arial"/>
          <w:b/>
          <w:sz w:val="20"/>
        </w:rPr>
        <w:t>Results and Analysis</w:t>
      </w:r>
    </w:p>
    <w:p w14:paraId="7F2CF2E6" w14:textId="2822319E" w:rsidR="00DA524D" w:rsidRPr="009646D4" w:rsidRDefault="00DA524D" w:rsidP="00DA524D">
      <w:pPr>
        <w:rPr>
          <w:rFonts w:cs="Arial"/>
        </w:rPr>
      </w:pPr>
      <w:r w:rsidRPr="009646D4">
        <w:rPr>
          <w:rFonts w:cs="Arial"/>
        </w:rPr>
        <w:t>The MOMILP model, developed in GAMS using the MIP SIMPLEX algorithm and solved through the ε-constraint method, provides valuable insights into the trade-offs between maximizing profits and minimizing CO</w:t>
      </w:r>
      <w:r w:rsidRPr="009646D4">
        <w:rPr>
          <w:rFonts w:ascii="Cambria Math" w:hAnsi="Cambria Math" w:cs="Cambria Math"/>
        </w:rPr>
        <w:t>₂</w:t>
      </w:r>
      <w:r w:rsidRPr="009646D4">
        <w:rPr>
          <w:rFonts w:cs="Arial"/>
        </w:rPr>
        <w:t xml:space="preserve"> emissions. A critical finding is the significant impact of adjusting the NPV tolerance gap, which directly influences emission outcomes. Near-optimal cost solutions yield rapid CO</w:t>
      </w:r>
      <w:r w:rsidRPr="009646D4">
        <w:rPr>
          <w:rFonts w:ascii="Cambria Math" w:hAnsi="Cambria Math" w:cs="Cambria Math"/>
        </w:rPr>
        <w:t>₂</w:t>
      </w:r>
      <w:r w:rsidRPr="009646D4">
        <w:rPr>
          <w:rFonts w:cs="Arial"/>
        </w:rPr>
        <w:t xml:space="preserve"> savings with minimal profit loss; however, this efficiency diminishes as the tolerance gap widens. The analysis of the Pareto front </w:t>
      </w:r>
      <w:r w:rsidR="005C3620" w:rsidRPr="009646D4">
        <w:rPr>
          <w:rFonts w:cs="Arial"/>
        </w:rPr>
        <w:t xml:space="preserve">(Figure 1) </w:t>
      </w:r>
      <w:r w:rsidRPr="009646D4">
        <w:rPr>
          <w:rFonts w:cs="Arial"/>
        </w:rPr>
        <w:t xml:space="preserve">highlights that maximizing capital recovery inevitably leads to higher emissions, as observed in </w:t>
      </w:r>
      <w:r w:rsidR="005C3620" w:rsidRPr="009646D4">
        <w:rPr>
          <w:rFonts w:cs="Arial"/>
        </w:rPr>
        <w:t>a</w:t>
      </w:r>
      <w:r w:rsidRPr="009646D4">
        <w:rPr>
          <w:rFonts w:cs="Arial"/>
        </w:rPr>
        <w:t xml:space="preserve">lternative </w:t>
      </w:r>
      <w:r w:rsidR="005C3620" w:rsidRPr="009646D4">
        <w:rPr>
          <w:rFonts w:cs="Arial"/>
        </w:rPr>
        <w:t>scenario (</w:t>
      </w:r>
      <w:r w:rsidRPr="009646D4">
        <w:rPr>
          <w:rFonts w:cs="Arial"/>
        </w:rPr>
        <w:t>A1</w:t>
      </w:r>
      <w:r w:rsidR="005C3620" w:rsidRPr="009646D4">
        <w:rPr>
          <w:rFonts w:cs="Arial"/>
        </w:rPr>
        <w:t>)</w:t>
      </w:r>
      <w:r w:rsidRPr="009646D4">
        <w:rPr>
          <w:rFonts w:cs="Arial"/>
        </w:rPr>
        <w:t>, which achieves the highest profit (3,353.72 thousand USD) but also the greatest emissions (11,008.05 thousand kg CO</w:t>
      </w:r>
      <w:r w:rsidRPr="009646D4">
        <w:rPr>
          <w:rFonts w:ascii="Cambria Math" w:hAnsi="Cambria Math" w:cs="Cambria Math"/>
        </w:rPr>
        <w:t>₂</w:t>
      </w:r>
      <w:r w:rsidRPr="009646D4">
        <w:rPr>
          <w:rFonts w:cs="Arial"/>
        </w:rPr>
        <w:t xml:space="preserve">). Conversely, </w:t>
      </w:r>
      <w:r w:rsidR="005C3620" w:rsidRPr="009646D4">
        <w:rPr>
          <w:rFonts w:cs="Arial"/>
        </w:rPr>
        <w:t>a</w:t>
      </w:r>
      <w:r w:rsidRPr="009646D4">
        <w:rPr>
          <w:rFonts w:cs="Arial"/>
        </w:rPr>
        <w:t xml:space="preserve">lternative </w:t>
      </w:r>
      <w:r w:rsidR="005C3620" w:rsidRPr="009646D4">
        <w:rPr>
          <w:rFonts w:cs="Arial"/>
        </w:rPr>
        <w:t>scenario (</w:t>
      </w:r>
      <w:r w:rsidRPr="009646D4">
        <w:rPr>
          <w:rFonts w:cs="Arial"/>
        </w:rPr>
        <w:t>A10</w:t>
      </w:r>
      <w:r w:rsidR="005C3620" w:rsidRPr="009646D4">
        <w:rPr>
          <w:rFonts w:cs="Arial"/>
        </w:rPr>
        <w:t>)</w:t>
      </w:r>
      <w:r w:rsidRPr="009646D4">
        <w:rPr>
          <w:rFonts w:cs="Arial"/>
        </w:rPr>
        <w:t>, with the lowest profit (2,939.89 thousand USD), corresponds to the lowest emissions (7,670.89 thousand kg CO</w:t>
      </w:r>
      <w:r w:rsidRPr="009646D4">
        <w:rPr>
          <w:rFonts w:ascii="Cambria Math" w:hAnsi="Cambria Math" w:cs="Cambria Math"/>
        </w:rPr>
        <w:t>₂</w:t>
      </w:r>
      <w:r w:rsidRPr="009646D4">
        <w:rPr>
          <w:rFonts w:cs="Arial"/>
        </w:rPr>
        <w:t>). These variations are attributed to the capacity and technological choices of the plants included in each alternative.</w:t>
      </w:r>
    </w:p>
    <w:p w14:paraId="7A6F59F6" w14:textId="77777777" w:rsidR="00DA524D" w:rsidRPr="009646D4" w:rsidRDefault="00DA524D" w:rsidP="00DA524D">
      <w:pPr>
        <w:rPr>
          <w:rFonts w:cs="Arial"/>
        </w:rPr>
      </w:pPr>
      <w:r w:rsidRPr="009646D4">
        <w:rPr>
          <w:rFonts w:cs="Arial"/>
        </w:rPr>
        <w:t xml:space="preserve">The Pareto front follows a convex trend, where initial emission reductions are cost-effective but become progressively more expensive as deeper reductions are pursued. Early reductions rely on economical strategies, such as integrating low-emission technologies like LPG, digesters, and solar thermal accumulators, which provide substantial gains at relatively low costs. However, as emission targets become more ambitious, advanced measures such as solar thermal collectors or biomass systems must be deployed, significantly raising marginal costs. This trend, driven by the transition to cleaner technologies, aligns with the findings of </w:t>
      </w:r>
      <w:proofErr w:type="spellStart"/>
      <w:r w:rsidRPr="009646D4">
        <w:rPr>
          <w:rFonts w:cs="Arial"/>
        </w:rPr>
        <w:t>Riedmüller</w:t>
      </w:r>
      <w:proofErr w:type="spellEnd"/>
      <w:r w:rsidRPr="009646D4">
        <w:rPr>
          <w:rFonts w:cs="Arial"/>
        </w:rPr>
        <w:t xml:space="preserve"> et al. (2024) and </w:t>
      </w:r>
      <w:proofErr w:type="spellStart"/>
      <w:r w:rsidRPr="009646D4">
        <w:rPr>
          <w:rFonts w:cs="Arial"/>
        </w:rPr>
        <w:t>Gbadeyan</w:t>
      </w:r>
      <w:proofErr w:type="spellEnd"/>
      <w:r w:rsidRPr="009646D4">
        <w:rPr>
          <w:rFonts w:cs="Arial"/>
        </w:rPr>
        <w:t xml:space="preserve"> et al. (2024), who observed that costlier measures dominate as low-cost opportunities are exhausted. Furthermore, the phenomenon of diminishing returns steepens the marginal cost curve, a hallmark of a convex Pareto frontier (Vannoni et al., 2021).</w:t>
      </w:r>
    </w:p>
    <w:p w14:paraId="1CDB2EAD" w14:textId="77777777" w:rsidR="00DA524D" w:rsidRPr="009646D4" w:rsidRDefault="00DA524D" w:rsidP="00DA524D">
      <w:pPr>
        <w:rPr>
          <w:rFonts w:cs="Arial"/>
        </w:rPr>
      </w:pPr>
      <w:r w:rsidRPr="009646D4">
        <w:rPr>
          <w:rFonts w:cs="Arial"/>
        </w:rPr>
        <w:t>Additionally, CO</w:t>
      </w:r>
      <w:r w:rsidRPr="009646D4">
        <w:rPr>
          <w:rFonts w:ascii="Cambria Math" w:hAnsi="Cambria Math" w:cs="Cambria Math"/>
        </w:rPr>
        <w:t>₂</w:t>
      </w:r>
      <w:r w:rsidRPr="009646D4">
        <w:rPr>
          <w:rFonts w:cs="Arial"/>
        </w:rPr>
        <w:t xml:space="preserve"> emissions are not solely determined by the level of investment but also by operational factors, highlighting the variability of outcomes for identical portfolios. This underscores the importance of precise planning and optimization in designing sustainable energy systems. The MOMILP model effectively illustrates how achieving emission reductions involves balancing economical strategies with investments in advanced technologies. As such, the results emphasize the need for a nuanced approach to decision-making, particularly in energy transitions, where both economic feasibility and environmental sustainability are critical.</w:t>
      </w:r>
    </w:p>
    <w:p w14:paraId="19EC63DC" w14:textId="77777777" w:rsidR="002F3E61" w:rsidRPr="009646D4" w:rsidRDefault="002F3E61" w:rsidP="00BA1A0E">
      <w:pPr>
        <w:rPr>
          <w:rFonts w:cs="Arial"/>
        </w:rPr>
      </w:pPr>
    </w:p>
    <w:p w14:paraId="02A5A81D" w14:textId="22C045A7" w:rsidR="002F3E61" w:rsidRPr="009646D4" w:rsidRDefault="00604DAA" w:rsidP="00BA1A0E">
      <w:pPr>
        <w:rPr>
          <w:rFonts w:cs="Arial"/>
        </w:rPr>
      </w:pPr>
      <w:r w:rsidRPr="009646D4">
        <w:rPr>
          <w:rFonts w:cs="Arial"/>
          <w:noProof/>
        </w:rPr>
        <w:drawing>
          <wp:inline distT="0" distB="0" distL="0" distR="0" wp14:anchorId="0C6A293C" wp14:editId="009216A7">
            <wp:extent cx="3422650" cy="1379673"/>
            <wp:effectExtent l="0" t="0" r="6350" b="0"/>
            <wp:docPr id="16106399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2232" t="1794" r="1765" b="4890"/>
                    <a:stretch/>
                  </pic:blipFill>
                  <pic:spPr bwMode="auto">
                    <a:xfrm>
                      <a:off x="0" y="0"/>
                      <a:ext cx="3434815" cy="1384577"/>
                    </a:xfrm>
                    <a:prstGeom prst="rect">
                      <a:avLst/>
                    </a:prstGeom>
                    <a:noFill/>
                    <a:ln>
                      <a:noFill/>
                    </a:ln>
                    <a:extLst>
                      <a:ext uri="{53640926-AAD7-44D8-BBD7-CCE9431645EC}">
                        <a14:shadowObscured xmlns:a14="http://schemas.microsoft.com/office/drawing/2010/main"/>
                      </a:ext>
                    </a:extLst>
                  </pic:spPr>
                </pic:pic>
              </a:graphicData>
            </a:graphic>
          </wp:inline>
        </w:drawing>
      </w:r>
    </w:p>
    <w:p w14:paraId="71125B7F" w14:textId="7F4B2BF5" w:rsidR="002F3E61" w:rsidRPr="009646D4" w:rsidRDefault="002F3E61" w:rsidP="00BA1A0E">
      <w:pPr>
        <w:rPr>
          <w:rFonts w:cs="Arial"/>
        </w:rPr>
      </w:pPr>
    </w:p>
    <w:p w14:paraId="1F6A5216" w14:textId="585AB074" w:rsidR="00DA3D41" w:rsidRPr="009646D4" w:rsidRDefault="00DA3D41" w:rsidP="00DA3D41">
      <w:pPr>
        <w:rPr>
          <w:rFonts w:cs="Arial"/>
          <w:i/>
          <w:iCs/>
        </w:rPr>
      </w:pPr>
      <w:r w:rsidRPr="009646D4">
        <w:rPr>
          <w:rFonts w:cs="Arial"/>
          <w:i/>
          <w:iCs/>
        </w:rPr>
        <w:t xml:space="preserve">Figure 1. </w:t>
      </w:r>
      <w:r w:rsidR="00DA524D" w:rsidRPr="009646D4">
        <w:rPr>
          <w:rFonts w:cs="Arial"/>
          <w:i/>
          <w:iCs/>
        </w:rPr>
        <w:t xml:space="preserve">Pareto </w:t>
      </w:r>
      <w:r w:rsidR="005C3620" w:rsidRPr="009646D4">
        <w:rPr>
          <w:rFonts w:cs="Arial"/>
          <w:i/>
          <w:iCs/>
        </w:rPr>
        <w:t>f</w:t>
      </w:r>
      <w:r w:rsidR="00DA524D" w:rsidRPr="009646D4">
        <w:rPr>
          <w:rFonts w:cs="Arial"/>
          <w:i/>
          <w:iCs/>
        </w:rPr>
        <w:t>ront of CO</w:t>
      </w:r>
      <w:r w:rsidR="00DA524D" w:rsidRPr="009646D4">
        <w:rPr>
          <w:rFonts w:ascii="Cambria Math" w:hAnsi="Cambria Math" w:cs="Cambria Math"/>
          <w:i/>
          <w:iCs/>
        </w:rPr>
        <w:t>₂</w:t>
      </w:r>
      <w:r w:rsidR="00DA524D" w:rsidRPr="009646D4">
        <w:rPr>
          <w:rFonts w:cs="Arial"/>
          <w:i/>
          <w:iCs/>
        </w:rPr>
        <w:t xml:space="preserve"> </w:t>
      </w:r>
      <w:r w:rsidR="005C3620" w:rsidRPr="009646D4">
        <w:rPr>
          <w:rFonts w:cs="Arial"/>
          <w:i/>
          <w:iCs/>
        </w:rPr>
        <w:t>e</w:t>
      </w:r>
      <w:r w:rsidR="00DA524D" w:rsidRPr="009646D4">
        <w:rPr>
          <w:rFonts w:cs="Arial"/>
          <w:i/>
          <w:iCs/>
        </w:rPr>
        <w:t xml:space="preserve">missions and </w:t>
      </w:r>
      <w:r w:rsidR="005C3620" w:rsidRPr="009646D4">
        <w:rPr>
          <w:rFonts w:cs="Arial"/>
          <w:i/>
          <w:iCs/>
        </w:rPr>
        <w:t>net present value for ten alternative scenarios</w:t>
      </w:r>
    </w:p>
    <w:p w14:paraId="2C699507" w14:textId="77777777" w:rsidR="00815114" w:rsidRPr="009646D4" w:rsidRDefault="00815114" w:rsidP="00E162E6">
      <w:pPr>
        <w:rPr>
          <w:rFonts w:cs="Arial"/>
          <w:i/>
          <w:iCs/>
        </w:rPr>
      </w:pPr>
    </w:p>
    <w:p w14:paraId="016E6580" w14:textId="353AD0D0" w:rsidR="00E162E6" w:rsidRPr="009646D4" w:rsidRDefault="00E162E6" w:rsidP="00E162E6">
      <w:pPr>
        <w:rPr>
          <w:rFonts w:cs="Arial"/>
        </w:rPr>
      </w:pPr>
      <w:r w:rsidRPr="009646D4">
        <w:rPr>
          <w:rFonts w:cs="Arial"/>
        </w:rPr>
        <w:lastRenderedPageBreak/>
        <w:t>The energy matrix participation analysis for heat generation from 2021 to 2040 (Figure 2.), with a total demand of 14,288,000 kWh, shows a consistent role for solar collection and biodigestion. Solar collection remains fixed at 0.7%, indicating its stable but modest contribution to meeting the heat demand. Similarly, biodigestion contributes 1.6% throughout the period, highlighting its reliable role in sustainable energy generation. However, the natural gas grid shows a steady increase in its share, rising from 24.6% in the early years to 67.1% by 2040, reflecting the growing reliance on conventional energy sources as the primary solution for heat generation.</w:t>
      </w:r>
    </w:p>
    <w:p w14:paraId="6E6E48D3" w14:textId="2BF297ED" w:rsidR="002A7198" w:rsidRPr="009646D4" w:rsidRDefault="00E162E6" w:rsidP="00E162E6">
      <w:pPr>
        <w:rPr>
          <w:rFonts w:cs="Arial"/>
        </w:rPr>
      </w:pPr>
      <w:r w:rsidRPr="009646D4">
        <w:rPr>
          <w:rFonts w:cs="Arial"/>
        </w:rPr>
        <w:t>In contrast, LPG combustion experiences a gradual decline, from 73.1% in 2021 to 30.6% by 2040. This decrease suggests a shift away from LPG as a primary heat source, driven by the increased reliance on natural gas and the fixed contributions from renewable sources. This trend indicates a transition to more sustainable and cleaner energy options while meeting the rising heat demand over the planning horizon.</w:t>
      </w:r>
    </w:p>
    <w:p w14:paraId="6C5D671C" w14:textId="77777777" w:rsidR="00E162E6" w:rsidRPr="009646D4" w:rsidRDefault="00E162E6" w:rsidP="00E162E6">
      <w:pPr>
        <w:rPr>
          <w:rFonts w:cs="Arial"/>
        </w:rPr>
      </w:pPr>
    </w:p>
    <w:p w14:paraId="37E40FE4" w14:textId="4BA8901C" w:rsidR="00664A75" w:rsidRPr="009646D4" w:rsidRDefault="00604DAA" w:rsidP="009A0552">
      <w:pPr>
        <w:rPr>
          <w:rFonts w:cs="Arial"/>
        </w:rPr>
      </w:pPr>
      <w:r w:rsidRPr="009646D4">
        <w:rPr>
          <w:rFonts w:cs="Arial"/>
          <w:noProof/>
        </w:rPr>
        <w:drawing>
          <wp:inline distT="0" distB="0" distL="0" distR="0" wp14:anchorId="6C2249CC" wp14:editId="053F88B8">
            <wp:extent cx="3168000" cy="1455953"/>
            <wp:effectExtent l="0" t="0" r="0" b="0"/>
            <wp:docPr id="3926609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3378" t="1588" r="2628" b="921"/>
                    <a:stretch/>
                  </pic:blipFill>
                  <pic:spPr bwMode="auto">
                    <a:xfrm>
                      <a:off x="0" y="0"/>
                      <a:ext cx="3168000" cy="1455953"/>
                    </a:xfrm>
                    <a:prstGeom prst="rect">
                      <a:avLst/>
                    </a:prstGeom>
                    <a:noFill/>
                    <a:ln>
                      <a:noFill/>
                    </a:ln>
                    <a:extLst>
                      <a:ext uri="{53640926-AAD7-44D8-BBD7-CCE9431645EC}">
                        <a14:shadowObscured xmlns:a14="http://schemas.microsoft.com/office/drawing/2010/main"/>
                      </a:ext>
                    </a:extLst>
                  </pic:spPr>
                </pic:pic>
              </a:graphicData>
            </a:graphic>
          </wp:inline>
        </w:drawing>
      </w:r>
    </w:p>
    <w:p w14:paraId="37D96AF9" w14:textId="77777777" w:rsidR="00815114" w:rsidRPr="009646D4" w:rsidRDefault="00815114" w:rsidP="009A0552">
      <w:pPr>
        <w:rPr>
          <w:rFonts w:cs="Arial"/>
        </w:rPr>
      </w:pPr>
    </w:p>
    <w:p w14:paraId="61602E02" w14:textId="1275EFFA" w:rsidR="00DA524D" w:rsidRPr="009646D4" w:rsidRDefault="00664A75" w:rsidP="00DA3D41">
      <w:pPr>
        <w:rPr>
          <w:rFonts w:cs="Arial"/>
          <w:i/>
          <w:iCs/>
        </w:rPr>
      </w:pPr>
      <w:r w:rsidRPr="009646D4">
        <w:rPr>
          <w:rFonts w:cs="Arial"/>
          <w:i/>
          <w:iCs/>
        </w:rPr>
        <w:t xml:space="preserve">Figure 2. </w:t>
      </w:r>
      <w:r w:rsidR="005C3620" w:rsidRPr="009646D4">
        <w:rPr>
          <w:rFonts w:cs="Arial"/>
          <w:i/>
          <w:iCs/>
        </w:rPr>
        <w:t>Percentage Contribution of Heat Generated Over the Planning Horizon for 10 Alternative Scenarios</w:t>
      </w:r>
    </w:p>
    <w:p w14:paraId="218ABA32" w14:textId="77777777" w:rsidR="00DA3D41" w:rsidRPr="009646D4" w:rsidRDefault="00DA3D41" w:rsidP="00DA3D41">
      <w:pPr>
        <w:rPr>
          <w:rFonts w:cs="Arial"/>
        </w:rPr>
      </w:pPr>
    </w:p>
    <w:p w14:paraId="7CB965CD" w14:textId="77777777" w:rsidR="00DA3D41" w:rsidRPr="009646D4" w:rsidRDefault="00DA3D41" w:rsidP="00DA3D41">
      <w:pPr>
        <w:keepNext/>
        <w:numPr>
          <w:ilvl w:val="1"/>
          <w:numId w:val="24"/>
        </w:numPr>
        <w:tabs>
          <w:tab w:val="clear" w:pos="7100"/>
          <w:tab w:val="num" w:pos="360"/>
        </w:tabs>
        <w:suppressAutoHyphens/>
        <w:spacing w:before="240" w:after="120" w:line="240" w:lineRule="auto"/>
        <w:jc w:val="left"/>
        <w:rPr>
          <w:rFonts w:cs="Arial"/>
          <w:b/>
          <w:sz w:val="20"/>
        </w:rPr>
      </w:pPr>
      <w:r w:rsidRPr="009646D4">
        <w:rPr>
          <w:rFonts w:cs="Arial"/>
          <w:b/>
          <w:sz w:val="20"/>
        </w:rPr>
        <w:t>Conclusions</w:t>
      </w:r>
    </w:p>
    <w:p w14:paraId="44CF312D" w14:textId="567DCEC1" w:rsidR="00E162E6" w:rsidRPr="009646D4" w:rsidRDefault="00E162E6" w:rsidP="00E162E6">
      <w:pPr>
        <w:rPr>
          <w:rFonts w:cs="Arial"/>
        </w:rPr>
      </w:pPr>
      <w:r w:rsidRPr="009646D4">
        <w:rPr>
          <w:rFonts w:cs="Arial"/>
        </w:rPr>
        <w:t>The application of the MOMILP model to the municipality of Pamplona, Colombia, reveals a significant trade-off between NPV and CO</w:t>
      </w:r>
      <w:r w:rsidRPr="009646D4">
        <w:rPr>
          <w:rFonts w:ascii="Cambria Math" w:hAnsi="Cambria Math" w:cs="Cambria Math"/>
        </w:rPr>
        <w:t>₂</w:t>
      </w:r>
      <w:r w:rsidRPr="009646D4">
        <w:rPr>
          <w:rFonts w:cs="Arial"/>
        </w:rPr>
        <w:t xml:space="preserve"> emissions in the energy generation system. The Pareto front analysis illustrates a clear pattern where initial emission reductions can be achieved through cost-effective strategies, such as the integration of solar thermal collectors (fixed at 0.7% contribution) and biodigesters (1.6% contribution). These renewable technologies provide substantial emissions reductions with relatively low costs. However, as the demand for deeper emissions reductions grows, the marginal cost of achieving further reductions increases due to the need for more advanced technologies. For instance, while the natural gas grid steadily increases its share from 24.6% in 2021 to 67.1% by 2040, the contribution from LPG combustion declines from 73.1% to 30.6% over the same period. This shift reflects a transition towards cleaner energy options. The convex nature of the Pareto front aligns with findings in the literature, such as </w:t>
      </w:r>
      <w:proofErr w:type="spellStart"/>
      <w:r w:rsidRPr="009646D4">
        <w:rPr>
          <w:rFonts w:cs="Arial"/>
        </w:rPr>
        <w:t>Riedmüller</w:t>
      </w:r>
      <w:proofErr w:type="spellEnd"/>
      <w:r w:rsidRPr="009646D4">
        <w:rPr>
          <w:rFonts w:cs="Arial"/>
        </w:rPr>
        <w:t xml:space="preserve"> et al. (2024) and </w:t>
      </w:r>
      <w:proofErr w:type="spellStart"/>
      <w:r w:rsidRPr="009646D4">
        <w:rPr>
          <w:rFonts w:cs="Arial"/>
        </w:rPr>
        <w:t>Gbadeyan</w:t>
      </w:r>
      <w:proofErr w:type="spellEnd"/>
      <w:r w:rsidRPr="009646D4">
        <w:rPr>
          <w:rFonts w:cs="Arial"/>
        </w:rPr>
        <w:t xml:space="preserve"> et al. (2024), where initial cost-effective emission reduction opportunities are exhausted, requiring higher investments for deeper reductions. Furthermore, the results underscore the importance of balancing economic feasibility with environmental sustainability, as both elements play critical roles in energy system planning.</w:t>
      </w:r>
    </w:p>
    <w:p w14:paraId="61097815" w14:textId="40B0F0BC" w:rsidR="002A7198" w:rsidRPr="009646D4" w:rsidRDefault="00E162E6" w:rsidP="00E162E6">
      <w:pPr>
        <w:rPr>
          <w:rFonts w:cs="Arial"/>
        </w:rPr>
      </w:pPr>
      <w:r w:rsidRPr="009646D4">
        <w:rPr>
          <w:rFonts w:cs="Arial"/>
        </w:rPr>
        <w:t>As a recommendation for future research, it is suggested that the model be expanded to include the integration of energy storage systems. This would allow for a more comprehensive analysis of the region's potential for decarbonizing the energy matrix while meeting growing heat demands. Additionally, exploring policy incentives and regulatory frameworks would provide further insights into how government intervention could support the adoption of clean technologies and facilitate the transition to a low-carbon energy system in regions with similar environmental and socio-economic conditions.</w:t>
      </w:r>
    </w:p>
    <w:p w14:paraId="1E1E1352" w14:textId="77777777" w:rsidR="00DA3D41" w:rsidRPr="009646D4" w:rsidRDefault="00DA3D41" w:rsidP="00DA3D41">
      <w:pPr>
        <w:keepNext/>
        <w:tabs>
          <w:tab w:val="clear" w:pos="7100"/>
        </w:tabs>
        <w:suppressAutoHyphens/>
        <w:spacing w:before="120" w:after="120" w:line="240" w:lineRule="auto"/>
        <w:jc w:val="left"/>
        <w:rPr>
          <w:rFonts w:cs="Arial"/>
          <w:b/>
        </w:rPr>
      </w:pPr>
      <w:r w:rsidRPr="009646D4">
        <w:rPr>
          <w:rFonts w:cs="Arial"/>
          <w:b/>
        </w:rPr>
        <w:t>Nomenclature</w:t>
      </w:r>
    </w:p>
    <w:p w14:paraId="02D7F1C2" w14:textId="77777777" w:rsidR="00DA3D41" w:rsidRPr="009646D4" w:rsidRDefault="00DA3D41" w:rsidP="00DA3D41">
      <w:pPr>
        <w:tabs>
          <w:tab w:val="clear" w:pos="7100"/>
        </w:tabs>
        <w:spacing w:line="240" w:lineRule="auto"/>
        <w:jc w:val="left"/>
        <w:rPr>
          <w:rFonts w:cs="Arial"/>
          <w:b/>
        </w:rPr>
        <w:sectPr w:rsidR="00DA3D41" w:rsidRPr="009646D4" w:rsidSect="00DA3D41">
          <w:type w:val="continuous"/>
          <w:pgSz w:w="11906" w:h="16838"/>
          <w:pgMar w:top="1701" w:right="1418" w:bottom="1701" w:left="1701" w:header="1701" w:footer="0" w:gutter="0"/>
          <w:cols w:space="720"/>
          <w:formProt w:val="0"/>
        </w:sectPr>
      </w:pP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002"/>
      </w:tblGrid>
      <w:tr w:rsidR="00DA3D41" w:rsidRPr="009646D4" w14:paraId="346E4C6E" w14:textId="77777777" w:rsidTr="0038050A">
        <w:tc>
          <w:tcPr>
            <w:tcW w:w="4785" w:type="dxa"/>
            <w:vAlign w:val="center"/>
            <w:hideMark/>
          </w:tcPr>
          <w:p w14:paraId="31623F19" w14:textId="650F48CE" w:rsidR="00DA3D41" w:rsidRPr="009646D4" w:rsidRDefault="008365F7" w:rsidP="00DA3D41">
            <w:pPr>
              <w:rPr>
                <w:rFonts w:cs="Arial"/>
              </w:rPr>
            </w:pPr>
            <w:r w:rsidRPr="009646D4">
              <w:rPr>
                <w:rFonts w:cs="Arial"/>
              </w:rPr>
              <w:t>Sets</w:t>
            </w:r>
          </w:p>
        </w:tc>
        <w:tc>
          <w:tcPr>
            <w:tcW w:w="4002" w:type="dxa"/>
            <w:vAlign w:val="center"/>
          </w:tcPr>
          <w:p w14:paraId="211B6E97" w14:textId="1030546B" w:rsidR="00DA3D41" w:rsidRPr="009646D4" w:rsidRDefault="008365F7" w:rsidP="00DA3D41">
            <w:pPr>
              <w:rPr>
                <w:rFonts w:cs="Arial"/>
              </w:rPr>
            </w:pPr>
            <w:r w:rsidRPr="009646D4">
              <w:rPr>
                <w:rFonts w:cs="Arial"/>
              </w:rPr>
              <w:t>Model parameter (Units)</w:t>
            </w:r>
          </w:p>
        </w:tc>
      </w:tr>
      <w:tr w:rsidR="002A7198" w:rsidRPr="009646D4" w14:paraId="22CEDCF1" w14:textId="77777777" w:rsidTr="0028443F">
        <w:tc>
          <w:tcPr>
            <w:tcW w:w="4785" w:type="dxa"/>
          </w:tcPr>
          <w:p w14:paraId="0676ECEF" w14:textId="1B2DF2DB" w:rsidR="002A7198" w:rsidRPr="009646D4" w:rsidRDefault="00A266C3" w:rsidP="002A7198">
            <w:pPr>
              <w:rPr>
                <w:rFonts w:cs="Arial"/>
              </w:rPr>
            </w:pPr>
            <w:r w:rsidRPr="009646D4">
              <w:rPr>
                <w:rStyle w:val="Textoennegrita"/>
                <w:rFonts w:cs="Arial"/>
                <w:b w:val="0"/>
                <w:bCs w:val="0"/>
              </w:rPr>
              <w:t>re -</w:t>
            </w:r>
            <w:r w:rsidRPr="009646D4">
              <w:rPr>
                <w:rFonts w:cs="Arial"/>
              </w:rPr>
              <w:t xml:space="preserve"> Resources </w:t>
            </w:r>
          </w:p>
        </w:tc>
        <w:tc>
          <w:tcPr>
            <w:tcW w:w="4002" w:type="dxa"/>
          </w:tcPr>
          <w:p w14:paraId="1B6C3F8E" w14:textId="34431CB3" w:rsidR="002A7198" w:rsidRPr="009646D4" w:rsidRDefault="002A7198" w:rsidP="002A7198">
            <w:pPr>
              <w:rPr>
                <w:rFonts w:cs="Arial"/>
              </w:rPr>
            </w:pPr>
            <w:r w:rsidRPr="009646D4">
              <w:rPr>
                <w:rStyle w:val="Textoennegrita"/>
                <w:rFonts w:cs="Arial"/>
                <w:b w:val="0"/>
                <w:bCs w:val="0"/>
              </w:rPr>
              <w:t>R</w:t>
            </w:r>
            <w:r w:rsidR="001D5ACF" w:rsidRPr="009646D4">
              <w:rPr>
                <w:rStyle w:val="Textoennegrita"/>
                <w:rFonts w:cs="Arial"/>
                <w:b w:val="0"/>
                <w:bCs w:val="0"/>
              </w:rPr>
              <w:t xml:space="preserve"> </w:t>
            </w:r>
            <w:r w:rsidR="00A266C3" w:rsidRPr="009646D4">
              <w:rPr>
                <w:rStyle w:val="Textoennegrita"/>
                <w:rFonts w:cs="Arial"/>
                <w:b w:val="0"/>
                <w:bCs w:val="0"/>
              </w:rPr>
              <w:t>-</w:t>
            </w:r>
            <w:r w:rsidR="001D5ACF" w:rsidRPr="009646D4">
              <w:rPr>
                <w:rStyle w:val="Textoennegrita"/>
                <w:rFonts w:cs="Arial"/>
                <w:b w:val="0"/>
                <w:bCs w:val="0"/>
              </w:rPr>
              <w:t xml:space="preserve"> </w:t>
            </w:r>
            <w:r w:rsidR="001C0B23" w:rsidRPr="009646D4">
              <w:rPr>
                <w:rFonts w:cs="Arial"/>
              </w:rPr>
              <w:t>Discount</w:t>
            </w:r>
            <w:r w:rsidRPr="009646D4">
              <w:rPr>
                <w:rFonts w:cs="Arial"/>
              </w:rPr>
              <w:t xml:space="preserve"> rate</w:t>
            </w:r>
          </w:p>
        </w:tc>
      </w:tr>
      <w:tr w:rsidR="002A7198" w:rsidRPr="009646D4" w14:paraId="376B5F06" w14:textId="77777777" w:rsidTr="00D37138">
        <w:tc>
          <w:tcPr>
            <w:tcW w:w="4785" w:type="dxa"/>
          </w:tcPr>
          <w:p w14:paraId="74FEBF6C" w14:textId="0CB68215" w:rsidR="002A7198" w:rsidRPr="009646D4" w:rsidRDefault="00A266C3" w:rsidP="002A7198">
            <w:pPr>
              <w:rPr>
                <w:rFonts w:cs="Arial"/>
              </w:rPr>
            </w:pPr>
            <w:r w:rsidRPr="009646D4">
              <w:rPr>
                <w:rFonts w:cs="Arial"/>
              </w:rPr>
              <w:t xml:space="preserve">p - Plants </w:t>
            </w:r>
          </w:p>
        </w:tc>
        <w:tc>
          <w:tcPr>
            <w:tcW w:w="4002" w:type="dxa"/>
          </w:tcPr>
          <w:p w14:paraId="6C028313" w14:textId="2BE68FC9" w:rsidR="002A7198" w:rsidRPr="009646D4" w:rsidRDefault="00611BEB" w:rsidP="002A7198">
            <w:pPr>
              <w:rPr>
                <w:rFonts w:cs="Arial"/>
                <w:b/>
                <w:bCs/>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InCo</m:t>
                  </m:r>
                </m:e>
                <m:sub>
                  <m:r>
                    <m:rPr>
                      <m:sty m:val="p"/>
                    </m:rPr>
                    <w:rPr>
                      <w:rFonts w:ascii="Cambria Math" w:eastAsiaTheme="minorEastAsia" w:hAnsi="Cambria Math" w:cs="Arial"/>
                      <w:sz w:val="20"/>
                    </w:rPr>
                    <m:t>p,t</m:t>
                  </m:r>
                </m:sub>
              </m:sSub>
            </m:oMath>
            <w:r w:rsidR="00D37138" w:rsidRPr="009646D4">
              <w:rPr>
                <w:rFonts w:cs="Arial"/>
                <w:b/>
                <w:bCs/>
              </w:rPr>
              <w:t xml:space="preserve"> </w:t>
            </w:r>
            <w:r w:rsidR="00A266C3" w:rsidRPr="009646D4">
              <w:rPr>
                <w:rFonts w:cs="Arial"/>
              </w:rPr>
              <w:t>-</w:t>
            </w:r>
            <w:r w:rsidR="001D5ACF" w:rsidRPr="009646D4">
              <w:rPr>
                <w:rFonts w:cs="Arial"/>
              </w:rPr>
              <w:t xml:space="preserve"> </w:t>
            </w:r>
            <w:r w:rsidR="00CE72FF" w:rsidRPr="009646D4">
              <w:rPr>
                <w:rFonts w:cs="Arial"/>
              </w:rPr>
              <w:t>Unit investment cost</w:t>
            </w:r>
            <w:r w:rsidR="00A266C3" w:rsidRPr="009646D4">
              <w:rPr>
                <w:rFonts w:cs="Arial"/>
              </w:rPr>
              <w:t xml:space="preserve">, </w:t>
            </w:r>
            <w:r w:rsidR="00CE72FF" w:rsidRPr="009646D4">
              <w:rPr>
                <w:rFonts w:cs="Arial"/>
              </w:rPr>
              <w:t>USD/</w:t>
            </w:r>
            <w:r w:rsidR="001C0B23" w:rsidRPr="009646D4">
              <w:rPr>
                <w:rFonts w:cs="Arial"/>
              </w:rPr>
              <w:t>kW</w:t>
            </w:r>
          </w:p>
        </w:tc>
      </w:tr>
      <w:tr w:rsidR="002A7198" w:rsidRPr="009646D4" w14:paraId="036B7FCB" w14:textId="77777777" w:rsidTr="0028443F">
        <w:tc>
          <w:tcPr>
            <w:tcW w:w="4785" w:type="dxa"/>
          </w:tcPr>
          <w:p w14:paraId="2D292B0B" w14:textId="52A4FF54" w:rsidR="002A7198" w:rsidRPr="009646D4" w:rsidRDefault="00A266C3" w:rsidP="002A7198">
            <w:pPr>
              <w:rPr>
                <w:rFonts w:cs="Arial"/>
              </w:rPr>
            </w:pPr>
            <w:r w:rsidRPr="009646D4">
              <w:rPr>
                <w:rFonts w:cs="Arial"/>
              </w:rPr>
              <w:t xml:space="preserve">t - Period </w:t>
            </w:r>
          </w:p>
        </w:tc>
        <w:tc>
          <w:tcPr>
            <w:tcW w:w="4002" w:type="dxa"/>
          </w:tcPr>
          <w:p w14:paraId="1F6511E0" w14:textId="4791A760"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VarCo</m:t>
                  </m:r>
                </m:e>
                <m:sub>
                  <m:r>
                    <m:rPr>
                      <m:sty m:val="p"/>
                    </m:rPr>
                    <w:rPr>
                      <w:rFonts w:ascii="Cambria Math" w:eastAsiaTheme="minorEastAsia" w:hAnsi="Cambria Math" w:cs="Arial"/>
                      <w:sz w:val="20"/>
                    </w:rPr>
                    <m:t>t,p</m:t>
                  </m:r>
                </m:sub>
              </m:sSub>
            </m:oMath>
            <w:r w:rsidR="00D37138" w:rsidRPr="009646D4">
              <w:rPr>
                <w:rFonts w:cs="Arial"/>
              </w:rPr>
              <w:t xml:space="preserve"> </w:t>
            </w:r>
            <w:r w:rsidR="00A266C3" w:rsidRPr="009646D4">
              <w:rPr>
                <w:rFonts w:cs="Arial"/>
              </w:rPr>
              <w:t>-</w:t>
            </w:r>
            <w:r w:rsidR="001D5ACF" w:rsidRPr="009646D4">
              <w:rPr>
                <w:rFonts w:cs="Arial"/>
              </w:rPr>
              <w:t xml:space="preserve"> </w:t>
            </w:r>
            <w:r w:rsidR="00CE72FF" w:rsidRPr="009646D4">
              <w:rPr>
                <w:rFonts w:cs="Arial"/>
              </w:rPr>
              <w:t>Unit variable cost</w:t>
            </w:r>
            <w:r w:rsidR="001D5ACF" w:rsidRPr="009646D4">
              <w:rPr>
                <w:rFonts w:cs="Arial"/>
              </w:rPr>
              <w:t xml:space="preserve">, </w:t>
            </w:r>
            <w:r w:rsidR="00CE72FF" w:rsidRPr="009646D4">
              <w:rPr>
                <w:rFonts w:cs="Arial"/>
              </w:rPr>
              <w:t>USD/</w:t>
            </w:r>
            <w:r w:rsidR="001C0B23" w:rsidRPr="009646D4">
              <w:rPr>
                <w:rFonts w:cs="Arial"/>
              </w:rPr>
              <w:t>kW</w:t>
            </w:r>
            <w:r w:rsidR="00CE72FF" w:rsidRPr="009646D4">
              <w:rPr>
                <w:rFonts w:cs="Arial"/>
              </w:rPr>
              <w:t>h</w:t>
            </w:r>
          </w:p>
        </w:tc>
      </w:tr>
      <w:tr w:rsidR="002A7198" w:rsidRPr="009646D4" w14:paraId="4C590A92" w14:textId="77777777" w:rsidTr="0028443F">
        <w:tc>
          <w:tcPr>
            <w:tcW w:w="4785" w:type="dxa"/>
          </w:tcPr>
          <w:p w14:paraId="4E1231D0" w14:textId="708D54DB" w:rsidR="002A7198" w:rsidRPr="009646D4" w:rsidRDefault="00A266C3" w:rsidP="002A7198">
            <w:pPr>
              <w:rPr>
                <w:rFonts w:cs="Arial"/>
              </w:rPr>
            </w:pPr>
            <w:r w:rsidRPr="009646D4">
              <w:rPr>
                <w:rFonts w:cs="Arial"/>
              </w:rPr>
              <w:t xml:space="preserve">z - Zones </w:t>
            </w:r>
          </w:p>
        </w:tc>
        <w:tc>
          <w:tcPr>
            <w:tcW w:w="4002" w:type="dxa"/>
          </w:tcPr>
          <w:p w14:paraId="2B0DD2B4" w14:textId="4C27B0B3"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FixCo</m:t>
                  </m:r>
                </m:e>
                <m:sub>
                  <m:r>
                    <m:rPr>
                      <m:sty m:val="p"/>
                    </m:rPr>
                    <w:rPr>
                      <w:rFonts w:ascii="Cambria Math" w:eastAsiaTheme="minorEastAsia" w:hAnsi="Cambria Math" w:cs="Arial"/>
                      <w:sz w:val="20"/>
                    </w:rPr>
                    <m:t>p,t</m:t>
                  </m:r>
                </m:sub>
              </m:sSub>
            </m:oMath>
            <w:r w:rsidR="00D37138" w:rsidRPr="009646D4">
              <w:rPr>
                <w:rFonts w:cs="Arial"/>
              </w:rPr>
              <w:t xml:space="preserve"> </w:t>
            </w:r>
            <w:r w:rsidR="001D5ACF" w:rsidRPr="009646D4">
              <w:rPr>
                <w:rFonts w:cs="Arial"/>
              </w:rPr>
              <w:t xml:space="preserve">- </w:t>
            </w:r>
            <w:r w:rsidR="00CE72FF" w:rsidRPr="009646D4">
              <w:rPr>
                <w:rFonts w:cs="Arial"/>
              </w:rPr>
              <w:t>Unit fuel cost</w:t>
            </w:r>
            <w:r w:rsidR="001D5ACF" w:rsidRPr="009646D4">
              <w:rPr>
                <w:rFonts w:cs="Arial"/>
              </w:rPr>
              <w:t xml:space="preserve">, </w:t>
            </w:r>
            <w:r w:rsidR="00CE72FF" w:rsidRPr="009646D4">
              <w:rPr>
                <w:rFonts w:cs="Arial"/>
              </w:rPr>
              <w:t>USD/kW</w:t>
            </w:r>
          </w:p>
        </w:tc>
      </w:tr>
      <w:tr w:rsidR="002A7198" w:rsidRPr="009646D4" w14:paraId="1927E344" w14:textId="77777777" w:rsidTr="0028443F">
        <w:tc>
          <w:tcPr>
            <w:tcW w:w="4785" w:type="dxa"/>
            <w:vAlign w:val="center"/>
          </w:tcPr>
          <w:p w14:paraId="0EF77250" w14:textId="00F3BF49" w:rsidR="002A7198" w:rsidRPr="009646D4" w:rsidRDefault="002A7198" w:rsidP="002A7198">
            <w:pPr>
              <w:rPr>
                <w:rFonts w:cs="Arial"/>
              </w:rPr>
            </w:pPr>
            <w:r w:rsidRPr="009646D4">
              <w:rPr>
                <w:rFonts w:cs="Arial"/>
              </w:rPr>
              <w:t>Subsets:</w:t>
            </w:r>
          </w:p>
        </w:tc>
        <w:tc>
          <w:tcPr>
            <w:tcW w:w="4002" w:type="dxa"/>
          </w:tcPr>
          <w:p w14:paraId="45E9106C" w14:textId="3D5DE6DA"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FuCo</m:t>
                  </m:r>
                </m:e>
                <m:sub>
                  <m:r>
                    <m:rPr>
                      <m:sty m:val="p"/>
                    </m:rPr>
                    <w:rPr>
                      <w:rFonts w:ascii="Cambria Math" w:eastAsiaTheme="minorEastAsia" w:hAnsi="Cambria Math" w:cs="Arial"/>
                      <w:sz w:val="20"/>
                    </w:rPr>
                    <m:t>re.t</m:t>
                  </m:r>
                </m:sub>
              </m:sSub>
            </m:oMath>
            <w:r w:rsidR="00D37138" w:rsidRPr="009646D4">
              <w:rPr>
                <w:rFonts w:cs="Arial"/>
              </w:rPr>
              <w:t xml:space="preserve"> </w:t>
            </w:r>
            <w:r w:rsidR="001D5ACF" w:rsidRPr="009646D4">
              <w:rPr>
                <w:rFonts w:cs="Arial"/>
              </w:rPr>
              <w:t xml:space="preserve">- </w:t>
            </w:r>
            <w:r w:rsidR="00CE72FF" w:rsidRPr="009646D4">
              <w:rPr>
                <w:rFonts w:cs="Arial"/>
              </w:rPr>
              <w:t>Unit fuel cost</w:t>
            </w:r>
            <w:r w:rsidR="001D5ACF" w:rsidRPr="009646D4">
              <w:rPr>
                <w:rFonts w:cs="Arial"/>
              </w:rPr>
              <w:t xml:space="preserve">, </w:t>
            </w:r>
            <w:r w:rsidR="00CE72FF" w:rsidRPr="009646D4">
              <w:rPr>
                <w:rFonts w:cs="Arial"/>
              </w:rPr>
              <w:t>USD/kg</w:t>
            </w:r>
          </w:p>
        </w:tc>
      </w:tr>
      <w:tr w:rsidR="002A7198" w:rsidRPr="009646D4" w14:paraId="04BEEC8D" w14:textId="77777777" w:rsidTr="0028443F">
        <w:tc>
          <w:tcPr>
            <w:tcW w:w="4785" w:type="dxa"/>
          </w:tcPr>
          <w:p w14:paraId="2A466DFD" w14:textId="29673112" w:rsidR="002A7198" w:rsidRPr="009646D4" w:rsidRDefault="001C0B23" w:rsidP="001C0B23">
            <w:pPr>
              <w:jc w:val="left"/>
              <w:rPr>
                <w:rFonts w:cs="Arial"/>
              </w:rPr>
            </w:pPr>
            <w:r w:rsidRPr="009646D4">
              <w:rPr>
                <w:rStyle w:val="Textoennegrita"/>
                <w:rFonts w:cs="Arial"/>
                <w:b w:val="0"/>
                <w:bCs w:val="0"/>
              </w:rPr>
              <w:t>D</w:t>
            </w:r>
            <w:r w:rsidR="002A7198" w:rsidRPr="009646D4">
              <w:rPr>
                <w:rStyle w:val="Textoennegrita"/>
                <w:rFonts w:cs="Arial"/>
                <w:b w:val="0"/>
                <w:bCs w:val="0"/>
              </w:rPr>
              <w:t xml:space="preserve"> </w:t>
            </w:r>
            <m:oMath>
              <m:r>
                <m:rPr>
                  <m:sty m:val="p"/>
                </m:rPr>
                <w:rPr>
                  <w:rStyle w:val="Textoennegrita"/>
                  <w:rFonts w:ascii="Cambria Math" w:hAnsi="Cambria Math" w:cs="Arial"/>
                </w:rPr>
                <m:t>⊆ z-</m:t>
              </m:r>
            </m:oMath>
            <w:r w:rsidR="002A7198" w:rsidRPr="009646D4">
              <w:rPr>
                <w:rFonts w:cs="Arial"/>
              </w:rPr>
              <w:t xml:space="preserve"> Decentralized zones</w:t>
            </w:r>
          </w:p>
        </w:tc>
        <w:tc>
          <w:tcPr>
            <w:tcW w:w="4002" w:type="dxa"/>
          </w:tcPr>
          <w:p w14:paraId="6AF644EB" w14:textId="61C4975C"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TraCo</m:t>
                  </m:r>
                </m:e>
                <m:sub>
                  <m:r>
                    <m:rPr>
                      <m:sty m:val="p"/>
                    </m:rPr>
                    <w:rPr>
                      <w:rFonts w:ascii="Cambria Math" w:eastAsiaTheme="minorEastAsia" w:hAnsi="Cambria Math" w:cs="Arial"/>
                      <w:sz w:val="20"/>
                    </w:rPr>
                    <m:t>t,z</m:t>
                  </m:r>
                </m:sub>
              </m:sSub>
              <m:r>
                <m:rPr>
                  <m:sty m:val="p"/>
                </m:rPr>
                <w:rPr>
                  <w:rFonts w:ascii="Cambria Math" w:eastAsiaTheme="minorEastAsia" w:hAnsi="Cambria Math" w:cs="Arial"/>
                  <w:sz w:val="20"/>
                </w:rPr>
                <m:t xml:space="preserve"> </m:t>
              </m:r>
            </m:oMath>
            <w:r w:rsidR="001D5ACF" w:rsidRPr="009646D4">
              <w:rPr>
                <w:rFonts w:cs="Arial"/>
                <w:sz w:val="20"/>
              </w:rPr>
              <w:t>-</w:t>
            </w:r>
            <w:r w:rsidR="00D37138" w:rsidRPr="009646D4">
              <w:rPr>
                <w:rFonts w:cs="Arial"/>
              </w:rPr>
              <w:t xml:space="preserve"> </w:t>
            </w:r>
            <w:r w:rsidR="00CE72FF" w:rsidRPr="009646D4">
              <w:rPr>
                <w:rFonts w:cs="Arial"/>
              </w:rPr>
              <w:t>Unit operation cost of natura gas lines</w:t>
            </w:r>
            <w:r w:rsidR="001D5ACF" w:rsidRPr="009646D4">
              <w:rPr>
                <w:rFonts w:cs="Arial"/>
              </w:rPr>
              <w:t>,</w:t>
            </w:r>
            <w:r w:rsidR="00CE72FF" w:rsidRPr="009646D4">
              <w:rPr>
                <w:rFonts w:cs="Arial"/>
              </w:rPr>
              <w:t xml:space="preserve"> USD/kWh</w:t>
            </w:r>
          </w:p>
        </w:tc>
      </w:tr>
      <w:tr w:rsidR="002A7198" w:rsidRPr="009646D4" w14:paraId="4EFBC01B" w14:textId="77777777" w:rsidTr="00D37138">
        <w:tc>
          <w:tcPr>
            <w:tcW w:w="4785" w:type="dxa"/>
          </w:tcPr>
          <w:p w14:paraId="2B859665" w14:textId="46E1B201" w:rsidR="002A7198" w:rsidRPr="009646D4" w:rsidRDefault="001C0B23" w:rsidP="002A7198">
            <w:pPr>
              <w:rPr>
                <w:rFonts w:cs="Arial"/>
                <w:b/>
                <w:bCs/>
              </w:rPr>
            </w:pPr>
            <w:r w:rsidRPr="009646D4">
              <w:rPr>
                <w:rStyle w:val="Textoennegrita"/>
                <w:rFonts w:cs="Arial"/>
                <w:b w:val="0"/>
                <w:bCs w:val="0"/>
              </w:rPr>
              <w:t>C</w:t>
            </w:r>
            <w:r w:rsidR="002A7198" w:rsidRPr="009646D4">
              <w:rPr>
                <w:rStyle w:val="Textoennegrita"/>
                <w:rFonts w:cs="Arial"/>
                <w:b w:val="0"/>
                <w:bCs w:val="0"/>
              </w:rPr>
              <w:t xml:space="preserve"> </w:t>
            </w:r>
            <w:r w:rsidR="002A7198" w:rsidRPr="009646D4">
              <w:rPr>
                <w:rStyle w:val="Textoennegrita"/>
                <w:rFonts w:ascii="Cambria Math" w:hAnsi="Cambria Math" w:cs="Cambria Math"/>
                <w:b w:val="0"/>
                <w:bCs w:val="0"/>
              </w:rPr>
              <w:t>⊆</w:t>
            </w:r>
            <w:r w:rsidR="002A7198" w:rsidRPr="009646D4">
              <w:rPr>
                <w:rStyle w:val="Textoennegrita"/>
                <w:rFonts w:cs="Arial"/>
                <w:b w:val="0"/>
                <w:bCs w:val="0"/>
              </w:rPr>
              <w:t xml:space="preserve"> </w:t>
            </w:r>
            <w:r w:rsidRPr="009646D4">
              <w:rPr>
                <w:rStyle w:val="Textoennegrita"/>
                <w:rFonts w:cs="Arial"/>
                <w:b w:val="0"/>
                <w:bCs w:val="0"/>
              </w:rPr>
              <w:t>z</w:t>
            </w:r>
            <w:r w:rsidR="00A266C3" w:rsidRPr="009646D4">
              <w:rPr>
                <w:rStyle w:val="Textoennegrita"/>
                <w:rFonts w:cs="Arial"/>
                <w:b w:val="0"/>
                <w:bCs w:val="0"/>
              </w:rPr>
              <w:t xml:space="preserve"> - </w:t>
            </w:r>
            <w:r w:rsidR="002A7198" w:rsidRPr="009646D4">
              <w:rPr>
                <w:rFonts w:cs="Arial"/>
              </w:rPr>
              <w:t>Centralized zones</w:t>
            </w:r>
          </w:p>
        </w:tc>
        <w:tc>
          <w:tcPr>
            <w:tcW w:w="4002" w:type="dxa"/>
          </w:tcPr>
          <w:p w14:paraId="3EE76ADF" w14:textId="5DB43CAE" w:rsidR="002A7198" w:rsidRPr="009646D4" w:rsidRDefault="00611BEB" w:rsidP="002A7198">
            <w:pPr>
              <w:rPr>
                <w:rFonts w:cs="Arial"/>
                <w:b/>
                <w:bCs/>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InTrCo</m:t>
                  </m:r>
                </m:e>
                <m:sub>
                  <m:r>
                    <m:rPr>
                      <m:sty m:val="p"/>
                    </m:rPr>
                    <w:rPr>
                      <w:rFonts w:ascii="Cambria Math" w:eastAsiaTheme="minorEastAsia" w:hAnsi="Cambria Math" w:cs="Arial"/>
                      <w:sz w:val="20"/>
                    </w:rPr>
                    <m:t>t,z</m:t>
                  </m:r>
                </m:sub>
              </m:sSub>
            </m:oMath>
            <w:r w:rsidR="00D37138" w:rsidRPr="009646D4">
              <w:rPr>
                <w:rFonts w:cs="Arial"/>
                <w:b/>
                <w:bCs/>
              </w:rPr>
              <w:t xml:space="preserve"> </w:t>
            </w:r>
            <w:r w:rsidR="001D5ACF" w:rsidRPr="009646D4">
              <w:rPr>
                <w:rFonts w:cs="Arial"/>
              </w:rPr>
              <w:t xml:space="preserve">- </w:t>
            </w:r>
            <w:r w:rsidR="00CE72FF" w:rsidRPr="009646D4">
              <w:rPr>
                <w:rFonts w:cs="Arial"/>
              </w:rPr>
              <w:t>Unit investment cost of new lines of natural gas</w:t>
            </w:r>
            <w:r w:rsidR="001D5ACF" w:rsidRPr="009646D4">
              <w:rPr>
                <w:rFonts w:cs="Arial"/>
              </w:rPr>
              <w:t xml:space="preserve">, </w:t>
            </w:r>
            <w:r w:rsidR="00CE72FF" w:rsidRPr="009646D4">
              <w:rPr>
                <w:rFonts w:cs="Arial"/>
              </w:rPr>
              <w:t>USD/km</w:t>
            </w:r>
          </w:p>
        </w:tc>
      </w:tr>
      <w:tr w:rsidR="002A7198" w:rsidRPr="009646D4" w14:paraId="094C3B9D" w14:textId="77777777" w:rsidTr="0028443F">
        <w:tc>
          <w:tcPr>
            <w:tcW w:w="4785" w:type="dxa"/>
          </w:tcPr>
          <w:p w14:paraId="2B05B682" w14:textId="73359582" w:rsidR="002A7198" w:rsidRPr="009646D4" w:rsidRDefault="001C0B23" w:rsidP="002A7198">
            <w:pPr>
              <w:rPr>
                <w:rFonts w:cs="Arial"/>
                <w:b/>
                <w:bCs/>
              </w:rPr>
            </w:pPr>
            <w:r w:rsidRPr="009646D4">
              <w:rPr>
                <w:rStyle w:val="Textoennegrita"/>
                <w:rFonts w:cs="Arial"/>
                <w:b w:val="0"/>
                <w:bCs w:val="0"/>
              </w:rPr>
              <w:lastRenderedPageBreak/>
              <w:t>pa</w:t>
            </w:r>
            <w:r w:rsidR="002A7198" w:rsidRPr="009646D4">
              <w:rPr>
                <w:rStyle w:val="Textoennegrita"/>
                <w:rFonts w:cs="Arial"/>
                <w:b w:val="0"/>
                <w:bCs w:val="0"/>
              </w:rPr>
              <w:t xml:space="preserve"> </w:t>
            </w:r>
            <w:r w:rsidR="002A7198" w:rsidRPr="009646D4">
              <w:rPr>
                <w:rStyle w:val="Textoennegrita"/>
                <w:rFonts w:ascii="Cambria Math" w:hAnsi="Cambria Math" w:cs="Cambria Math"/>
                <w:b w:val="0"/>
                <w:bCs w:val="0"/>
              </w:rPr>
              <w:t>⊆</w:t>
            </w:r>
            <w:r w:rsidR="002A7198" w:rsidRPr="009646D4">
              <w:rPr>
                <w:rStyle w:val="Textoennegrita"/>
                <w:rFonts w:cs="Arial"/>
                <w:b w:val="0"/>
                <w:bCs w:val="0"/>
              </w:rPr>
              <w:t xml:space="preserve"> </w:t>
            </w:r>
            <w:r w:rsidR="00A266C3" w:rsidRPr="009646D4">
              <w:rPr>
                <w:rStyle w:val="Textoennegrita"/>
                <w:rFonts w:cs="Arial"/>
                <w:b w:val="0"/>
                <w:bCs w:val="0"/>
              </w:rPr>
              <w:t xml:space="preserve">p - </w:t>
            </w:r>
            <w:r w:rsidR="002A7198" w:rsidRPr="009646D4">
              <w:rPr>
                <w:rFonts w:cs="Arial"/>
              </w:rPr>
              <w:t>Hot water plants</w:t>
            </w:r>
            <w:r w:rsidR="002A7198" w:rsidRPr="009646D4">
              <w:rPr>
                <w:rFonts w:cs="Arial"/>
                <w:b/>
                <w:bCs/>
              </w:rPr>
              <w:t xml:space="preserve"> </w:t>
            </w:r>
          </w:p>
        </w:tc>
        <w:tc>
          <w:tcPr>
            <w:tcW w:w="4002" w:type="dxa"/>
          </w:tcPr>
          <w:p w14:paraId="153765E2" w14:textId="0CCDB3F9"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L</m:t>
                  </m:r>
                </m:e>
                <m:sub>
                  <m:r>
                    <m:rPr>
                      <m:sty m:val="p"/>
                    </m:rPr>
                    <w:rPr>
                      <w:rFonts w:ascii="Cambria Math" w:eastAsiaTheme="minorEastAsia" w:hAnsi="Cambria Math" w:cs="Arial"/>
                      <w:sz w:val="20"/>
                    </w:rPr>
                    <m:t>z</m:t>
                  </m:r>
                </m:sub>
              </m:sSub>
            </m:oMath>
            <w:r w:rsidR="00D37138" w:rsidRPr="009646D4">
              <w:rPr>
                <w:rFonts w:cs="Arial"/>
              </w:rPr>
              <w:t xml:space="preserve"> </w:t>
            </w:r>
            <w:r w:rsidR="00C76C99" w:rsidRPr="009646D4">
              <w:rPr>
                <w:rFonts w:cs="Arial"/>
              </w:rPr>
              <w:t xml:space="preserve">- </w:t>
            </w:r>
            <w:r w:rsidR="00CE72FF" w:rsidRPr="009646D4">
              <w:rPr>
                <w:rFonts w:cs="Arial"/>
              </w:rPr>
              <w:t xml:space="preserve">Length of natural gas </w:t>
            </w:r>
            <w:r w:rsidR="00C76C99" w:rsidRPr="009646D4">
              <w:rPr>
                <w:rFonts w:cs="Arial"/>
              </w:rPr>
              <w:t>of pipe</w:t>
            </w:r>
            <w:r w:rsidR="00CE72FF" w:rsidRPr="009646D4">
              <w:rPr>
                <w:rFonts w:cs="Arial"/>
              </w:rPr>
              <w:t>lines</w:t>
            </w:r>
            <w:r w:rsidR="001D5ACF" w:rsidRPr="009646D4">
              <w:rPr>
                <w:rFonts w:cs="Arial"/>
              </w:rPr>
              <w:t>,</w:t>
            </w:r>
            <w:r w:rsidR="00CE72FF" w:rsidRPr="009646D4">
              <w:rPr>
                <w:rFonts w:cs="Arial"/>
              </w:rPr>
              <w:t xml:space="preserve"> km</w:t>
            </w:r>
          </w:p>
        </w:tc>
      </w:tr>
      <w:tr w:rsidR="002A7198" w:rsidRPr="009646D4" w14:paraId="35F105A2" w14:textId="77777777" w:rsidTr="0028443F">
        <w:tc>
          <w:tcPr>
            <w:tcW w:w="4785" w:type="dxa"/>
          </w:tcPr>
          <w:p w14:paraId="4C97A577" w14:textId="5E4FB766" w:rsidR="002A7198" w:rsidRPr="009646D4" w:rsidRDefault="001C0B23" w:rsidP="002A7198">
            <w:pPr>
              <w:rPr>
                <w:rFonts w:cs="Arial"/>
                <w:b/>
                <w:bCs/>
              </w:rPr>
            </w:pPr>
            <w:r w:rsidRPr="009646D4">
              <w:rPr>
                <w:rStyle w:val="Textoennegrita"/>
                <w:rFonts w:cs="Arial"/>
                <w:b w:val="0"/>
                <w:bCs w:val="0"/>
              </w:rPr>
              <w:t>pb</w:t>
            </w:r>
            <w:r w:rsidR="002A7198" w:rsidRPr="009646D4">
              <w:rPr>
                <w:rStyle w:val="Textoennegrita"/>
                <w:rFonts w:cs="Arial"/>
                <w:b w:val="0"/>
                <w:bCs w:val="0"/>
              </w:rPr>
              <w:t xml:space="preserve"> </w:t>
            </w:r>
            <w:r w:rsidR="002A7198" w:rsidRPr="009646D4">
              <w:rPr>
                <w:rStyle w:val="Textoennegrita"/>
                <w:rFonts w:ascii="Cambria Math" w:hAnsi="Cambria Math" w:cs="Cambria Math"/>
                <w:b w:val="0"/>
                <w:bCs w:val="0"/>
              </w:rPr>
              <w:t>⊆</w:t>
            </w:r>
            <w:r w:rsidR="002A7198" w:rsidRPr="009646D4">
              <w:rPr>
                <w:rStyle w:val="Textoennegrita"/>
                <w:rFonts w:cs="Arial"/>
                <w:b w:val="0"/>
                <w:bCs w:val="0"/>
              </w:rPr>
              <w:t xml:space="preserve"> </w:t>
            </w:r>
            <w:r w:rsidR="00A266C3" w:rsidRPr="009646D4">
              <w:rPr>
                <w:rStyle w:val="Textoennegrita"/>
                <w:rFonts w:cs="Arial"/>
                <w:b w:val="0"/>
                <w:bCs w:val="0"/>
              </w:rPr>
              <w:t>p –</w:t>
            </w:r>
            <w:r w:rsidR="002A7198" w:rsidRPr="009646D4">
              <w:rPr>
                <w:rFonts w:cs="Arial"/>
                <w:b/>
                <w:bCs/>
              </w:rPr>
              <w:t xml:space="preserve"> </w:t>
            </w:r>
            <w:r w:rsidR="00A266C3" w:rsidRPr="009646D4">
              <w:rPr>
                <w:rFonts w:cs="Arial"/>
              </w:rPr>
              <w:t xml:space="preserve">Fuel thermal </w:t>
            </w:r>
            <w:r w:rsidR="002A7198" w:rsidRPr="009646D4">
              <w:rPr>
                <w:rFonts w:cs="Arial"/>
              </w:rPr>
              <w:t>plants</w:t>
            </w:r>
            <w:r w:rsidR="002A7198" w:rsidRPr="009646D4">
              <w:rPr>
                <w:rFonts w:cs="Arial"/>
                <w:b/>
                <w:bCs/>
              </w:rPr>
              <w:t xml:space="preserve"> </w:t>
            </w:r>
          </w:p>
        </w:tc>
        <w:tc>
          <w:tcPr>
            <w:tcW w:w="4002" w:type="dxa"/>
          </w:tcPr>
          <w:p w14:paraId="70B39F3E" w14:textId="1D06F406"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E</m:t>
                  </m:r>
                </m:e>
                <m:sub>
                  <m:r>
                    <m:rPr>
                      <m:sty m:val="p"/>
                    </m:rPr>
                    <w:rPr>
                      <w:rFonts w:ascii="Cambria Math" w:eastAsiaTheme="minorEastAsia" w:hAnsi="Cambria Math" w:cs="Arial"/>
                      <w:sz w:val="20"/>
                    </w:rPr>
                    <m:t>z</m:t>
                  </m:r>
                </m:sub>
              </m:sSub>
            </m:oMath>
            <w:r w:rsidR="00D37138" w:rsidRPr="009646D4">
              <w:rPr>
                <w:rFonts w:cs="Arial"/>
              </w:rPr>
              <w:t xml:space="preserve"> </w:t>
            </w:r>
            <w:r w:rsidR="00C76C99" w:rsidRPr="009646D4">
              <w:rPr>
                <w:rFonts w:cs="Arial"/>
              </w:rPr>
              <w:t xml:space="preserve">- </w:t>
            </w:r>
            <w:r w:rsidR="00CE72FF" w:rsidRPr="009646D4">
              <w:rPr>
                <w:rFonts w:cs="Arial"/>
              </w:rPr>
              <w:t>Emissions factor of natural gas</w:t>
            </w:r>
            <w:r w:rsidR="00C76C99" w:rsidRPr="009646D4">
              <w:rPr>
                <w:rFonts w:cs="Arial"/>
              </w:rPr>
              <w:t xml:space="preserve">, </w:t>
            </w:r>
            <w:r w:rsidR="00CE72FF" w:rsidRPr="009646D4">
              <w:rPr>
                <w:rFonts w:cs="Arial"/>
              </w:rPr>
              <w:t>kg</w:t>
            </w:r>
            <w:r w:rsidR="00C76C99" w:rsidRPr="009646D4">
              <w:rPr>
                <w:rFonts w:cs="Arial"/>
              </w:rPr>
              <w:t xml:space="preserve"> </w:t>
            </w:r>
            <w:r w:rsidR="00CE72FF" w:rsidRPr="009646D4">
              <w:rPr>
                <w:rFonts w:cs="Arial"/>
              </w:rPr>
              <w:t>CO</w:t>
            </w:r>
            <w:r w:rsidR="00CE72FF" w:rsidRPr="009646D4">
              <w:rPr>
                <w:rFonts w:cs="Arial"/>
                <w:vertAlign w:val="subscript"/>
              </w:rPr>
              <w:t>2</w:t>
            </w:r>
            <w:r w:rsidR="00CE72FF" w:rsidRPr="009646D4">
              <w:rPr>
                <w:rFonts w:cs="Arial"/>
              </w:rPr>
              <w:t>/kWh</w:t>
            </w:r>
          </w:p>
        </w:tc>
      </w:tr>
      <w:tr w:rsidR="002A7198" w:rsidRPr="009646D4" w14:paraId="48FE6460" w14:textId="77777777" w:rsidTr="0028443F">
        <w:tc>
          <w:tcPr>
            <w:tcW w:w="4785" w:type="dxa"/>
            <w:vAlign w:val="center"/>
          </w:tcPr>
          <w:p w14:paraId="7A71F848" w14:textId="67E80567" w:rsidR="002A7198" w:rsidRPr="009646D4" w:rsidRDefault="00D32EDE" w:rsidP="002A7198">
            <w:pPr>
              <w:rPr>
                <w:rFonts w:cs="Arial"/>
              </w:rPr>
            </w:pPr>
            <w:proofErr w:type="spellStart"/>
            <w:r w:rsidRPr="009646D4">
              <w:rPr>
                <w:rFonts w:cs="Arial"/>
              </w:rPr>
              <w:t>Continuos</w:t>
            </w:r>
            <w:proofErr w:type="spellEnd"/>
            <w:r w:rsidR="002A7198" w:rsidRPr="009646D4">
              <w:rPr>
                <w:rFonts w:cs="Arial"/>
              </w:rPr>
              <w:t xml:space="preserve"> Variables</w:t>
            </w:r>
          </w:p>
        </w:tc>
        <w:tc>
          <w:tcPr>
            <w:tcW w:w="4002" w:type="dxa"/>
          </w:tcPr>
          <w:p w14:paraId="11B77052" w14:textId="23EF2C0F" w:rsidR="00CE72FF"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FE</m:t>
                  </m:r>
                </m:e>
                <m:sub>
                  <m:r>
                    <m:rPr>
                      <m:sty m:val="p"/>
                    </m:rPr>
                    <w:rPr>
                      <w:rFonts w:ascii="Cambria Math" w:eastAsiaTheme="minorEastAsia" w:hAnsi="Cambria Math" w:cs="Arial"/>
                      <w:sz w:val="20"/>
                    </w:rPr>
                    <m:t>z,p</m:t>
                  </m:r>
                </m:sub>
              </m:sSub>
            </m:oMath>
            <w:r w:rsidR="00D37138" w:rsidRPr="009646D4">
              <w:rPr>
                <w:rFonts w:cs="Arial"/>
              </w:rPr>
              <w:t xml:space="preserve"> </w:t>
            </w:r>
            <w:r w:rsidR="00C76C99" w:rsidRPr="009646D4">
              <w:rPr>
                <w:rFonts w:cs="Arial"/>
              </w:rPr>
              <w:t xml:space="preserve">- </w:t>
            </w:r>
            <w:r w:rsidR="00CE72FF" w:rsidRPr="009646D4">
              <w:rPr>
                <w:rFonts w:cs="Arial"/>
              </w:rPr>
              <w:t>Emission factor of local resources</w:t>
            </w:r>
            <w:r w:rsidR="00C76C99" w:rsidRPr="009646D4">
              <w:rPr>
                <w:rFonts w:cs="Arial"/>
              </w:rPr>
              <w:t>,</w:t>
            </w:r>
          </w:p>
          <w:p w14:paraId="014ED999" w14:textId="625923EA" w:rsidR="002A7198" w:rsidRPr="009646D4" w:rsidRDefault="00CE72FF" w:rsidP="002A7198">
            <w:pPr>
              <w:rPr>
                <w:rFonts w:cs="Arial"/>
              </w:rPr>
            </w:pPr>
            <w:r w:rsidRPr="009646D4">
              <w:rPr>
                <w:rFonts w:cs="Arial"/>
              </w:rPr>
              <w:t>kg CO</w:t>
            </w:r>
            <w:r w:rsidRPr="009646D4">
              <w:rPr>
                <w:rFonts w:cs="Arial"/>
                <w:vertAlign w:val="subscript"/>
              </w:rPr>
              <w:t>2</w:t>
            </w:r>
            <w:r w:rsidRPr="009646D4">
              <w:rPr>
                <w:rFonts w:cs="Arial"/>
              </w:rPr>
              <w:t>/kWh</w:t>
            </w:r>
          </w:p>
        </w:tc>
      </w:tr>
      <w:tr w:rsidR="002A7198" w:rsidRPr="009646D4" w14:paraId="091C1E42" w14:textId="77777777" w:rsidTr="0028443F">
        <w:tc>
          <w:tcPr>
            <w:tcW w:w="4785" w:type="dxa"/>
          </w:tcPr>
          <w:p w14:paraId="625D8DA4" w14:textId="1ECF37A1" w:rsidR="002A7198" w:rsidRPr="009646D4" w:rsidRDefault="00611BEB" w:rsidP="002A7198">
            <w:pPr>
              <w:rPr>
                <w:rFonts w:cs="Arial"/>
                <w:sz w:val="20"/>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CaT</m:t>
                  </m:r>
                </m:e>
                <m:sub>
                  <m:r>
                    <m:rPr>
                      <m:sty m:val="p"/>
                    </m:rPr>
                    <w:rPr>
                      <w:rFonts w:ascii="Cambria Math" w:eastAsiaTheme="minorEastAsia" w:hAnsi="Cambria Math" w:cs="Arial"/>
                      <w:sz w:val="20"/>
                    </w:rPr>
                    <m:t>z,p,t</m:t>
                  </m:r>
                </m:sub>
              </m:sSub>
            </m:oMath>
            <w:r w:rsidR="001D5ACF" w:rsidRPr="009646D4">
              <w:rPr>
                <w:rFonts w:cs="Arial"/>
                <w:sz w:val="20"/>
              </w:rPr>
              <w:t xml:space="preserve"> - </w:t>
            </w:r>
            <w:r w:rsidR="002A7198" w:rsidRPr="009646D4">
              <w:rPr>
                <w:rFonts w:cs="Arial"/>
              </w:rPr>
              <w:t>Total installed capacity</w:t>
            </w:r>
            <w:r w:rsidR="00A266C3" w:rsidRPr="009646D4">
              <w:rPr>
                <w:rFonts w:cs="Arial"/>
              </w:rPr>
              <w:t xml:space="preserve">, </w:t>
            </w:r>
            <w:r w:rsidR="00D32EDE" w:rsidRPr="009646D4">
              <w:rPr>
                <w:rFonts w:cs="Arial"/>
              </w:rPr>
              <w:t>kW</w:t>
            </w:r>
          </w:p>
        </w:tc>
        <w:tc>
          <w:tcPr>
            <w:tcW w:w="4002" w:type="dxa"/>
          </w:tcPr>
          <w:p w14:paraId="3A0FBEEB" w14:textId="19265E42" w:rsidR="002A7198" w:rsidRPr="009646D4" w:rsidRDefault="00611BEB" w:rsidP="002A7198">
            <w:pPr>
              <w:rPr>
                <w:rFonts w:cs="Arial"/>
              </w:rPr>
            </w:pPr>
            <m:oMath>
              <m:sSub>
                <m:sSubPr>
                  <m:ctrlPr>
                    <w:rPr>
                      <w:rFonts w:ascii="Cambria Math" w:hAnsi="Cambria Math" w:cs="Arial"/>
                      <w:sz w:val="20"/>
                    </w:rPr>
                  </m:ctrlPr>
                </m:sSubPr>
                <m:e>
                  <m:r>
                    <m:rPr>
                      <m:sty m:val="p"/>
                    </m:rPr>
                    <w:rPr>
                      <w:rFonts w:ascii="Cambria Math" w:hAnsi="Cambria Math" w:cs="Arial"/>
                      <w:sz w:val="20"/>
                    </w:rPr>
                    <m:t>DE</m:t>
                  </m:r>
                </m:e>
                <m:sub>
                  <m:r>
                    <m:rPr>
                      <m:sty m:val="p"/>
                    </m:rPr>
                    <w:rPr>
                      <w:rFonts w:ascii="Cambria Math" w:hAnsi="Cambria Math" w:cs="Arial"/>
                      <w:sz w:val="20"/>
                    </w:rPr>
                    <m:t>z,t</m:t>
                  </m:r>
                </m:sub>
              </m:sSub>
            </m:oMath>
            <w:r w:rsidR="00D37138" w:rsidRPr="009646D4">
              <w:rPr>
                <w:rFonts w:cs="Arial"/>
              </w:rPr>
              <w:t xml:space="preserve"> </w:t>
            </w:r>
            <w:r w:rsidR="00C76C99" w:rsidRPr="009646D4">
              <w:rPr>
                <w:rFonts w:cs="Arial"/>
              </w:rPr>
              <w:t xml:space="preserve">- </w:t>
            </w:r>
            <w:r w:rsidR="00CE72FF" w:rsidRPr="009646D4">
              <w:rPr>
                <w:rFonts w:cs="Arial"/>
              </w:rPr>
              <w:t>Heat demand</w:t>
            </w:r>
            <w:r w:rsidR="00C76C99" w:rsidRPr="009646D4">
              <w:rPr>
                <w:rFonts w:cs="Arial"/>
              </w:rPr>
              <w:t>,</w:t>
            </w:r>
            <w:r w:rsidR="00CE72FF" w:rsidRPr="009646D4">
              <w:rPr>
                <w:rFonts w:cs="Arial"/>
              </w:rPr>
              <w:t xml:space="preserve"> kWh</w:t>
            </w:r>
          </w:p>
        </w:tc>
      </w:tr>
      <w:tr w:rsidR="002A7198" w:rsidRPr="009646D4" w14:paraId="556352B7" w14:textId="77777777" w:rsidTr="0028443F">
        <w:tc>
          <w:tcPr>
            <w:tcW w:w="4785" w:type="dxa"/>
          </w:tcPr>
          <w:p w14:paraId="16C17823" w14:textId="7B8D0F88" w:rsidR="002A7198" w:rsidRPr="009646D4" w:rsidRDefault="00611BEB" w:rsidP="002A7198">
            <w:pPr>
              <w:rPr>
                <w:rFonts w:cs="Arial"/>
              </w:rPr>
            </w:pPr>
            <m:oMath>
              <m:sSub>
                <m:sSubPr>
                  <m:ctrlPr>
                    <w:rPr>
                      <w:rFonts w:ascii="Cambria Math" w:hAnsi="Cambria Math" w:cs="Arial"/>
                      <w:sz w:val="20"/>
                    </w:rPr>
                  </m:ctrlPr>
                </m:sSubPr>
                <m:e>
                  <m:r>
                    <m:rPr>
                      <m:sty m:val="p"/>
                    </m:rPr>
                    <w:rPr>
                      <w:rFonts w:ascii="Cambria Math" w:hAnsi="Cambria Math" w:cs="Arial"/>
                      <w:sz w:val="20"/>
                    </w:rPr>
                    <m:t>Q</m:t>
                  </m:r>
                </m:e>
                <m:sub>
                  <m:r>
                    <m:rPr>
                      <m:sty m:val="p"/>
                    </m:rPr>
                    <w:rPr>
                      <w:rFonts w:ascii="Cambria Math" w:hAnsi="Cambria Math" w:cs="Arial"/>
                      <w:sz w:val="20"/>
                    </w:rPr>
                    <m:t>z,p,t</m:t>
                  </m:r>
                </m:sub>
              </m:sSub>
              <m:r>
                <m:rPr>
                  <m:sty m:val="p"/>
                </m:rPr>
                <w:rPr>
                  <w:rFonts w:ascii="Cambria Math" w:hAnsi="Cambria Math" w:cs="Arial"/>
                  <w:sz w:val="20"/>
                </w:rPr>
                <m:t xml:space="preserve"> </m:t>
              </m:r>
            </m:oMath>
            <w:r w:rsidR="00A266C3" w:rsidRPr="009646D4">
              <w:rPr>
                <w:rFonts w:cs="Arial"/>
                <w:sz w:val="20"/>
              </w:rPr>
              <w:t>-</w:t>
            </w:r>
            <w:r w:rsidR="001D5ACF" w:rsidRPr="009646D4">
              <w:rPr>
                <w:rFonts w:cs="Arial"/>
                <w:sz w:val="20"/>
              </w:rPr>
              <w:t xml:space="preserve"> </w:t>
            </w:r>
            <w:r w:rsidR="002A7198" w:rsidRPr="009646D4">
              <w:rPr>
                <w:rFonts w:cs="Arial"/>
              </w:rPr>
              <w:t>Operational capacity</w:t>
            </w:r>
            <w:r w:rsidR="00A266C3" w:rsidRPr="009646D4">
              <w:rPr>
                <w:rFonts w:cs="Arial"/>
              </w:rPr>
              <w:t xml:space="preserve">, </w:t>
            </w:r>
            <w:r w:rsidR="00D32EDE" w:rsidRPr="009646D4">
              <w:rPr>
                <w:rFonts w:cs="Arial"/>
              </w:rPr>
              <w:t>kW</w:t>
            </w:r>
            <w:r w:rsidR="002A7198" w:rsidRPr="009646D4">
              <w:rPr>
                <w:rFonts w:cs="Arial"/>
              </w:rPr>
              <w:t xml:space="preserve"> </w:t>
            </w:r>
          </w:p>
        </w:tc>
        <w:tc>
          <w:tcPr>
            <w:tcW w:w="4002" w:type="dxa"/>
          </w:tcPr>
          <w:p w14:paraId="172A85FF" w14:textId="7FE96341" w:rsidR="002A7198" w:rsidRPr="009646D4" w:rsidRDefault="00611BEB" w:rsidP="002A7198">
            <w:pPr>
              <w:rPr>
                <w:rFonts w:cs="Arial"/>
              </w:rPr>
            </w:pPr>
            <m:oMath>
              <m:sSub>
                <m:sSubPr>
                  <m:ctrlPr>
                    <w:rPr>
                      <w:rFonts w:ascii="Cambria Math" w:hAnsi="Cambria Math" w:cs="Arial"/>
                      <w:sz w:val="20"/>
                    </w:rPr>
                  </m:ctrlPr>
                </m:sSubPr>
                <m:e>
                  <m:r>
                    <m:rPr>
                      <m:sty m:val="p"/>
                    </m:rPr>
                    <w:rPr>
                      <w:rFonts w:ascii="Cambria Math" w:hAnsi="Cambria Math" w:cs="Arial"/>
                      <w:sz w:val="20"/>
                    </w:rPr>
                    <m:t>RA</m:t>
                  </m:r>
                </m:e>
                <m:sub>
                  <m:r>
                    <m:rPr>
                      <m:sty m:val="p"/>
                    </m:rPr>
                    <w:rPr>
                      <w:rFonts w:ascii="Cambria Math" w:hAnsi="Cambria Math" w:cs="Arial"/>
                      <w:sz w:val="20"/>
                    </w:rPr>
                    <m:t>z,t</m:t>
                  </m:r>
                </m:sub>
              </m:sSub>
            </m:oMath>
            <w:r w:rsidR="00D37138" w:rsidRPr="009646D4">
              <w:rPr>
                <w:rFonts w:cs="Arial"/>
              </w:rPr>
              <w:t xml:space="preserve"> </w:t>
            </w:r>
            <w:r w:rsidR="00C76C99" w:rsidRPr="009646D4">
              <w:rPr>
                <w:rFonts w:cs="Arial"/>
              </w:rPr>
              <w:t xml:space="preserve">- </w:t>
            </w:r>
            <w:r w:rsidR="00CE72FF" w:rsidRPr="009646D4">
              <w:rPr>
                <w:rFonts w:cs="Arial"/>
              </w:rPr>
              <w:t>Fraction of demand for hot water</w:t>
            </w:r>
          </w:p>
        </w:tc>
      </w:tr>
      <w:tr w:rsidR="002A7198" w:rsidRPr="009646D4" w14:paraId="2B19BB0A" w14:textId="77777777" w:rsidTr="0028443F">
        <w:tc>
          <w:tcPr>
            <w:tcW w:w="4785" w:type="dxa"/>
          </w:tcPr>
          <w:p w14:paraId="5E691078" w14:textId="0D1FE174"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CA</m:t>
                  </m:r>
                </m:e>
                <m:sub>
                  <m:r>
                    <m:rPr>
                      <m:sty m:val="p"/>
                    </m:rPr>
                    <w:rPr>
                      <w:rFonts w:ascii="Cambria Math" w:eastAsiaTheme="minorEastAsia" w:hAnsi="Cambria Math" w:cs="Arial"/>
                      <w:sz w:val="20"/>
                    </w:rPr>
                    <m:t xml:space="preserve">z,p,t </m:t>
                  </m:r>
                </m:sub>
              </m:sSub>
            </m:oMath>
            <w:r w:rsidR="00A266C3" w:rsidRPr="009646D4">
              <w:rPr>
                <w:rFonts w:cs="Arial"/>
                <w:sz w:val="20"/>
              </w:rPr>
              <w:t>-</w:t>
            </w:r>
            <w:r w:rsidR="001D5ACF" w:rsidRPr="009646D4">
              <w:rPr>
                <w:rFonts w:cs="Arial"/>
                <w:sz w:val="20"/>
              </w:rPr>
              <w:t xml:space="preserve"> </w:t>
            </w:r>
            <w:r w:rsidR="002A7198" w:rsidRPr="009646D4">
              <w:rPr>
                <w:rFonts w:cs="Arial"/>
              </w:rPr>
              <w:t>Additional capacity to install</w:t>
            </w:r>
            <w:r w:rsidR="00A266C3" w:rsidRPr="009646D4">
              <w:rPr>
                <w:rFonts w:cs="Arial"/>
              </w:rPr>
              <w:t xml:space="preserve">, </w:t>
            </w:r>
            <w:r w:rsidR="00D32EDE" w:rsidRPr="009646D4">
              <w:rPr>
                <w:rFonts w:cs="Arial"/>
              </w:rPr>
              <w:t>kW</w:t>
            </w:r>
          </w:p>
        </w:tc>
        <w:tc>
          <w:tcPr>
            <w:tcW w:w="4002" w:type="dxa"/>
          </w:tcPr>
          <w:p w14:paraId="7FA9AB33" w14:textId="601CA836"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BDT</m:t>
                  </m:r>
                </m:e>
                <m:sub>
                  <m:r>
                    <m:rPr>
                      <m:sty m:val="p"/>
                    </m:rPr>
                    <w:rPr>
                      <w:rFonts w:ascii="Cambria Math" w:eastAsiaTheme="minorEastAsia" w:hAnsi="Cambria Math" w:cs="Arial"/>
                      <w:sz w:val="20"/>
                    </w:rPr>
                    <m:t>z,p</m:t>
                  </m:r>
                </m:sub>
              </m:sSub>
            </m:oMath>
            <w:r w:rsidR="00D37138" w:rsidRPr="009646D4">
              <w:rPr>
                <w:rFonts w:cs="Arial"/>
              </w:rPr>
              <w:t xml:space="preserve"> </w:t>
            </w:r>
            <w:r w:rsidR="00C76C99" w:rsidRPr="009646D4">
              <w:rPr>
                <w:rFonts w:cs="Arial"/>
              </w:rPr>
              <w:t xml:space="preserve">- </w:t>
            </w:r>
            <w:r w:rsidR="0083321D" w:rsidRPr="009646D4">
              <w:rPr>
                <w:rFonts w:cs="Arial"/>
              </w:rPr>
              <w:t>Annual operating time of heat plants</w:t>
            </w:r>
            <w:r w:rsidR="00C76C99" w:rsidRPr="009646D4">
              <w:rPr>
                <w:rFonts w:cs="Arial"/>
              </w:rPr>
              <w:t xml:space="preserve">, </w:t>
            </w:r>
            <w:r w:rsidR="0083321D" w:rsidRPr="009646D4">
              <w:rPr>
                <w:rFonts w:cs="Arial"/>
              </w:rPr>
              <w:t>h</w:t>
            </w:r>
          </w:p>
        </w:tc>
      </w:tr>
      <w:tr w:rsidR="002A7198" w:rsidRPr="009646D4" w14:paraId="556B389F" w14:textId="77777777" w:rsidTr="00D37138">
        <w:tc>
          <w:tcPr>
            <w:tcW w:w="4785" w:type="dxa"/>
          </w:tcPr>
          <w:p w14:paraId="15293DAF" w14:textId="536C54AB"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EG</m:t>
                  </m:r>
                </m:e>
                <m:sub>
                  <m:r>
                    <m:rPr>
                      <m:sty m:val="p"/>
                    </m:rPr>
                    <w:rPr>
                      <w:rFonts w:ascii="Cambria Math" w:eastAsiaTheme="minorEastAsia" w:hAnsi="Cambria Math" w:cs="Arial"/>
                      <w:sz w:val="20"/>
                    </w:rPr>
                    <m:t>z,p,t</m:t>
                  </m:r>
                </m:sub>
              </m:sSub>
              <m:r>
                <m:rPr>
                  <m:sty m:val="p"/>
                </m:rPr>
                <w:rPr>
                  <w:rFonts w:ascii="Cambria Math" w:eastAsiaTheme="minorEastAsia" w:hAnsi="Cambria Math" w:cs="Arial"/>
                  <w:sz w:val="20"/>
                </w:rPr>
                <m:t xml:space="preserve"> </m:t>
              </m:r>
            </m:oMath>
            <w:r w:rsidR="00A266C3" w:rsidRPr="009646D4">
              <w:rPr>
                <w:rFonts w:cs="Arial"/>
                <w:sz w:val="20"/>
              </w:rPr>
              <w:t>-</w:t>
            </w:r>
            <w:r w:rsidR="001D5ACF" w:rsidRPr="009646D4">
              <w:rPr>
                <w:rFonts w:cs="Arial"/>
                <w:sz w:val="20"/>
              </w:rPr>
              <w:t xml:space="preserve"> </w:t>
            </w:r>
            <w:r w:rsidR="002A7198" w:rsidRPr="009646D4">
              <w:rPr>
                <w:rFonts w:cs="Arial"/>
              </w:rPr>
              <w:t>Generated heat</w:t>
            </w:r>
            <w:r w:rsidR="00A266C3" w:rsidRPr="009646D4">
              <w:rPr>
                <w:rFonts w:cs="Arial"/>
              </w:rPr>
              <w:t>,</w:t>
            </w:r>
            <w:r w:rsidR="002A7198" w:rsidRPr="009646D4">
              <w:rPr>
                <w:rFonts w:cs="Arial"/>
              </w:rPr>
              <w:t xml:space="preserve"> </w:t>
            </w:r>
            <w:r w:rsidR="00D32EDE" w:rsidRPr="009646D4">
              <w:rPr>
                <w:rFonts w:cs="Arial"/>
              </w:rPr>
              <w:t>kW</w:t>
            </w:r>
            <w:r w:rsidR="002A7198" w:rsidRPr="009646D4">
              <w:rPr>
                <w:rFonts w:cs="Arial"/>
              </w:rPr>
              <w:t>h</w:t>
            </w:r>
          </w:p>
        </w:tc>
        <w:tc>
          <w:tcPr>
            <w:tcW w:w="4002" w:type="dxa"/>
          </w:tcPr>
          <w:p w14:paraId="6A302E40" w14:textId="52922385" w:rsidR="002A7198" w:rsidRPr="009646D4" w:rsidRDefault="00611BEB" w:rsidP="002A7198">
            <w:pPr>
              <w:rPr>
                <w:rFonts w:cs="Arial"/>
                <w:b/>
                <w:bCs/>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 xml:space="preserve"> U</m:t>
                  </m:r>
                </m:e>
                <m:sub>
                  <m:r>
                    <m:rPr>
                      <m:sty m:val="p"/>
                    </m:rPr>
                    <w:rPr>
                      <w:rFonts w:ascii="Cambria Math" w:eastAsiaTheme="minorEastAsia" w:hAnsi="Cambria Math" w:cs="Arial"/>
                      <w:sz w:val="20"/>
                    </w:rPr>
                    <m:t xml:space="preserve">z,p </m:t>
                  </m:r>
                </m:sub>
              </m:sSub>
            </m:oMath>
            <w:r w:rsidR="00D37138" w:rsidRPr="009646D4">
              <w:rPr>
                <w:rFonts w:cs="Arial"/>
                <w:b/>
                <w:bCs/>
              </w:rPr>
              <w:t xml:space="preserve"> </w:t>
            </w:r>
            <w:r w:rsidR="00C76C99" w:rsidRPr="009646D4">
              <w:rPr>
                <w:rFonts w:cs="Arial"/>
              </w:rPr>
              <w:t xml:space="preserve">- </w:t>
            </w:r>
            <w:r w:rsidR="0083321D" w:rsidRPr="009646D4">
              <w:rPr>
                <w:rFonts w:cs="Arial"/>
              </w:rPr>
              <w:t>Heat generation capacity efficiency</w:t>
            </w:r>
          </w:p>
        </w:tc>
      </w:tr>
      <w:tr w:rsidR="002A7198" w:rsidRPr="009646D4" w14:paraId="07854680" w14:textId="77777777" w:rsidTr="0028443F">
        <w:tc>
          <w:tcPr>
            <w:tcW w:w="4785" w:type="dxa"/>
          </w:tcPr>
          <w:p w14:paraId="0D6810C5" w14:textId="2DE48706"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PriF</m:t>
                  </m:r>
                </m:e>
                <m:sub>
                  <m:r>
                    <m:rPr>
                      <m:sty m:val="p"/>
                    </m:rPr>
                    <w:rPr>
                      <w:rFonts w:ascii="Cambria Math" w:eastAsiaTheme="minorEastAsia" w:hAnsi="Cambria Math" w:cs="Arial"/>
                      <w:sz w:val="20"/>
                    </w:rPr>
                    <m:t xml:space="preserve">z,re,p,t </m:t>
                  </m:r>
                </m:sub>
              </m:sSub>
            </m:oMath>
            <w:r w:rsidR="00A266C3" w:rsidRPr="009646D4">
              <w:rPr>
                <w:rFonts w:cs="Arial"/>
                <w:sz w:val="20"/>
              </w:rPr>
              <w:t>-</w:t>
            </w:r>
            <w:r w:rsidR="001D5ACF" w:rsidRPr="009646D4">
              <w:rPr>
                <w:rFonts w:cs="Arial"/>
                <w:sz w:val="20"/>
              </w:rPr>
              <w:t xml:space="preserve"> </w:t>
            </w:r>
            <w:r w:rsidR="002A7198" w:rsidRPr="009646D4">
              <w:rPr>
                <w:rFonts w:cs="Arial"/>
              </w:rPr>
              <w:t>Total fuel</w:t>
            </w:r>
            <w:r w:rsidR="00D32EDE" w:rsidRPr="009646D4">
              <w:rPr>
                <w:rFonts w:cs="Arial"/>
              </w:rPr>
              <w:t xml:space="preserve"> flow</w:t>
            </w:r>
            <w:r w:rsidR="002A7198" w:rsidRPr="009646D4">
              <w:rPr>
                <w:rFonts w:cs="Arial"/>
              </w:rPr>
              <w:t xml:space="preserve"> </w:t>
            </w:r>
            <w:r w:rsidR="00D32EDE" w:rsidRPr="009646D4">
              <w:rPr>
                <w:rFonts w:cs="Arial"/>
              </w:rPr>
              <w:t>consumes</w:t>
            </w:r>
            <w:r w:rsidR="00A266C3" w:rsidRPr="009646D4">
              <w:rPr>
                <w:rFonts w:cs="Arial"/>
              </w:rPr>
              <w:t xml:space="preserve">, </w:t>
            </w:r>
            <w:r w:rsidR="00D32EDE" w:rsidRPr="009646D4">
              <w:rPr>
                <w:rFonts w:cs="Arial"/>
              </w:rPr>
              <w:t>kg/y</w:t>
            </w:r>
          </w:p>
        </w:tc>
        <w:tc>
          <w:tcPr>
            <w:tcW w:w="4002" w:type="dxa"/>
          </w:tcPr>
          <w:p w14:paraId="6C580358" w14:textId="7C196DA4"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CT</m:t>
                  </m:r>
                </m:e>
                <m:sub>
                  <m:r>
                    <m:rPr>
                      <m:sty m:val="p"/>
                    </m:rPr>
                    <w:rPr>
                      <w:rFonts w:ascii="Cambria Math" w:eastAsiaTheme="minorEastAsia" w:hAnsi="Cambria Math" w:cs="Arial"/>
                      <w:sz w:val="20"/>
                    </w:rPr>
                    <m:t xml:space="preserve">z,t </m:t>
                  </m:r>
                </m:sub>
              </m:sSub>
            </m:oMath>
            <w:r w:rsidR="00D37138" w:rsidRPr="009646D4">
              <w:rPr>
                <w:rFonts w:cs="Arial"/>
              </w:rPr>
              <w:t xml:space="preserve"> </w:t>
            </w:r>
            <w:r w:rsidR="00C76C99" w:rsidRPr="009646D4">
              <w:rPr>
                <w:rFonts w:cs="Arial"/>
              </w:rPr>
              <w:t xml:space="preserve">- </w:t>
            </w:r>
            <w:r w:rsidR="0083321D" w:rsidRPr="009646D4">
              <w:rPr>
                <w:rFonts w:cs="Arial"/>
              </w:rPr>
              <w:t>Heat generated per pipeline length</w:t>
            </w:r>
            <w:r w:rsidR="00C76C99" w:rsidRPr="009646D4">
              <w:rPr>
                <w:rFonts w:cs="Arial"/>
              </w:rPr>
              <w:t>,</w:t>
            </w:r>
            <w:r w:rsidR="0083321D" w:rsidRPr="009646D4">
              <w:rPr>
                <w:rFonts w:cs="Arial"/>
              </w:rPr>
              <w:t xml:space="preserve"> kW/km</w:t>
            </w:r>
          </w:p>
        </w:tc>
      </w:tr>
      <w:tr w:rsidR="00B15D78" w:rsidRPr="009646D4" w14:paraId="7DAD4BAC" w14:textId="77777777" w:rsidTr="0028443F">
        <w:tc>
          <w:tcPr>
            <w:tcW w:w="4785" w:type="dxa"/>
          </w:tcPr>
          <w:p w14:paraId="5561E6E9" w14:textId="13AD5EE2" w:rsidR="00B15D78" w:rsidRPr="009646D4" w:rsidRDefault="00611BEB" w:rsidP="002A7198">
            <w:pPr>
              <w:rPr>
                <w:rFonts w:cs="Arial"/>
                <w:sz w:val="20"/>
              </w:rPr>
            </w:pPr>
            <m:oMath>
              <m:sSub>
                <m:sSubPr>
                  <m:ctrlPr>
                    <w:rPr>
                      <w:rFonts w:ascii="Cambria Math" w:eastAsiaTheme="minorEastAsia" w:hAnsi="Cambria Math" w:cs="Arial"/>
                    </w:rPr>
                  </m:ctrlPr>
                </m:sSubPr>
                <m:e>
                  <m:r>
                    <m:rPr>
                      <m:sty m:val="p"/>
                    </m:rPr>
                    <w:rPr>
                      <w:rFonts w:ascii="Cambria Math" w:eastAsiaTheme="minorEastAsia" w:hAnsi="Cambria Math" w:cs="Arial"/>
                    </w:rPr>
                    <m:t>F</m:t>
                  </m:r>
                </m:e>
                <m:sub>
                  <m:r>
                    <m:rPr>
                      <m:sty m:val="p"/>
                    </m:rPr>
                    <w:rPr>
                      <w:rFonts w:ascii="Cambria Math" w:eastAsiaTheme="minorEastAsia" w:hAnsi="Cambria Math" w:cs="Arial"/>
                    </w:rPr>
                    <m:t>z,re,t</m:t>
                  </m:r>
                </m:sub>
              </m:sSub>
            </m:oMath>
            <w:r w:rsidR="00D32EDE" w:rsidRPr="009646D4">
              <w:rPr>
                <w:rFonts w:cs="Arial"/>
              </w:rPr>
              <w:t xml:space="preserve"> </w:t>
            </w:r>
            <w:r w:rsidR="00A266C3" w:rsidRPr="009646D4">
              <w:rPr>
                <w:rFonts w:cs="Arial"/>
              </w:rPr>
              <w:t>-</w:t>
            </w:r>
            <w:r w:rsidR="001D5ACF" w:rsidRPr="009646D4">
              <w:rPr>
                <w:rFonts w:cs="Arial"/>
              </w:rPr>
              <w:t xml:space="preserve"> </w:t>
            </w:r>
            <w:r w:rsidR="00D32EDE" w:rsidRPr="009646D4">
              <w:rPr>
                <w:rFonts w:cs="Arial"/>
              </w:rPr>
              <w:t>Total fuel flow available</w:t>
            </w:r>
            <w:r w:rsidR="00A266C3" w:rsidRPr="009646D4">
              <w:rPr>
                <w:rFonts w:cs="Arial"/>
              </w:rPr>
              <w:t xml:space="preserve">, </w:t>
            </w:r>
            <w:r w:rsidR="00D32EDE" w:rsidRPr="009646D4">
              <w:rPr>
                <w:rFonts w:cs="Arial"/>
              </w:rPr>
              <w:t>kg/y</w:t>
            </w:r>
          </w:p>
        </w:tc>
        <w:tc>
          <w:tcPr>
            <w:tcW w:w="4002" w:type="dxa"/>
          </w:tcPr>
          <w:p w14:paraId="27E45568" w14:textId="27B937CC" w:rsidR="00B15D78" w:rsidRPr="009646D4" w:rsidRDefault="00611BEB" w:rsidP="002A7198">
            <w:pPr>
              <w:rPr>
                <w:rStyle w:val="Textoennegrita"/>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TD</m:t>
                  </m:r>
                </m:e>
                <m:sub>
                  <m:r>
                    <m:rPr>
                      <m:sty m:val="p"/>
                    </m:rPr>
                    <w:rPr>
                      <w:rFonts w:ascii="Cambria Math" w:eastAsiaTheme="minorEastAsia" w:hAnsi="Cambria Math" w:cs="Arial"/>
                      <w:sz w:val="20"/>
                    </w:rPr>
                    <m:t>z</m:t>
                  </m:r>
                </m:sub>
              </m:sSub>
            </m:oMath>
            <w:r w:rsidR="00D37138" w:rsidRPr="009646D4">
              <w:rPr>
                <w:rStyle w:val="Textoennegrita"/>
                <w:rFonts w:cs="Arial"/>
              </w:rPr>
              <w:t xml:space="preserve"> </w:t>
            </w:r>
            <w:r w:rsidR="00C76C99" w:rsidRPr="009646D4">
              <w:rPr>
                <w:rStyle w:val="Textoennegrita"/>
                <w:rFonts w:cs="Arial"/>
              </w:rPr>
              <w:t xml:space="preserve">- </w:t>
            </w:r>
            <w:r w:rsidR="00D32EDE" w:rsidRPr="009646D4">
              <w:rPr>
                <w:rStyle w:val="Textoennegrita"/>
                <w:rFonts w:cs="Arial"/>
                <w:b w:val="0"/>
                <w:bCs w:val="0"/>
              </w:rPr>
              <w:t>Time factor</w:t>
            </w:r>
            <w:r w:rsidR="00C76C99" w:rsidRPr="009646D4">
              <w:rPr>
                <w:rStyle w:val="Textoennegrita"/>
                <w:rFonts w:cs="Arial"/>
                <w:b w:val="0"/>
                <w:bCs w:val="0"/>
              </w:rPr>
              <w:t>,</w:t>
            </w:r>
            <w:r w:rsidR="00D32EDE" w:rsidRPr="009646D4">
              <w:rPr>
                <w:rStyle w:val="Textoennegrita"/>
                <w:rFonts w:cs="Arial"/>
                <w:b w:val="0"/>
                <w:bCs w:val="0"/>
              </w:rPr>
              <w:t xml:space="preserve"> h</w:t>
            </w:r>
          </w:p>
        </w:tc>
      </w:tr>
      <w:tr w:rsidR="002A7198" w:rsidRPr="009646D4" w14:paraId="1384016B" w14:textId="77777777" w:rsidTr="0028443F">
        <w:tc>
          <w:tcPr>
            <w:tcW w:w="4785" w:type="dxa"/>
          </w:tcPr>
          <w:p w14:paraId="1EEE55F9" w14:textId="069BC0A5" w:rsidR="002A7198" w:rsidRPr="009646D4" w:rsidRDefault="00611BEB" w:rsidP="002A7198">
            <w:pPr>
              <w:rPr>
                <w:rFonts w:cs="Arial"/>
                <w:b/>
                <w:bCs/>
              </w:rPr>
            </w:pPr>
            <m:oMath>
              <m:sSub>
                <m:sSubPr>
                  <m:ctrlPr>
                    <w:rPr>
                      <w:rFonts w:ascii="Cambria Math" w:eastAsiaTheme="minorEastAsia" w:hAnsi="Cambria Math" w:cs="Arial"/>
                    </w:rPr>
                  </m:ctrlPr>
                </m:sSubPr>
                <m:e>
                  <m:r>
                    <m:rPr>
                      <m:sty m:val="p"/>
                    </m:rPr>
                    <w:rPr>
                      <w:rFonts w:ascii="Cambria Math" w:eastAsiaTheme="minorEastAsia" w:hAnsi="Cambria Math" w:cs="Arial"/>
                    </w:rPr>
                    <m:t>ETr</m:t>
                  </m:r>
                </m:e>
                <m:sub>
                  <m:r>
                    <m:rPr>
                      <m:sty m:val="p"/>
                    </m:rPr>
                    <w:rPr>
                      <w:rFonts w:ascii="Cambria Math" w:eastAsiaTheme="minorEastAsia" w:hAnsi="Cambria Math" w:cs="Arial"/>
                    </w:rPr>
                    <m:t>z,t</m:t>
                  </m:r>
                </m:sub>
              </m:sSub>
            </m:oMath>
            <w:r w:rsidR="00D32EDE" w:rsidRPr="009646D4">
              <w:rPr>
                <w:rFonts w:cs="Arial"/>
              </w:rPr>
              <w:t xml:space="preserve"> </w:t>
            </w:r>
            <w:r w:rsidR="00A266C3" w:rsidRPr="009646D4">
              <w:rPr>
                <w:rFonts w:cs="Arial"/>
              </w:rPr>
              <w:t>-</w:t>
            </w:r>
            <w:r w:rsidR="001D5ACF" w:rsidRPr="009646D4">
              <w:rPr>
                <w:rFonts w:cs="Arial"/>
              </w:rPr>
              <w:t xml:space="preserve"> </w:t>
            </w:r>
            <w:r w:rsidR="00D32EDE" w:rsidRPr="009646D4">
              <w:rPr>
                <w:rFonts w:cs="Arial"/>
              </w:rPr>
              <w:t>Heat Transfer</w:t>
            </w:r>
            <w:r w:rsidR="00A266C3" w:rsidRPr="009646D4">
              <w:rPr>
                <w:rFonts w:cs="Arial"/>
              </w:rPr>
              <w:t xml:space="preserve">, </w:t>
            </w:r>
            <w:r w:rsidR="00D32EDE" w:rsidRPr="009646D4">
              <w:rPr>
                <w:rFonts w:cs="Arial"/>
              </w:rPr>
              <w:t>kWh</w:t>
            </w:r>
          </w:p>
        </w:tc>
        <w:tc>
          <w:tcPr>
            <w:tcW w:w="4002" w:type="dxa"/>
          </w:tcPr>
          <w:p w14:paraId="3864F126" w14:textId="639877E1" w:rsidR="002A7198" w:rsidRPr="009646D4" w:rsidRDefault="00611BEB" w:rsidP="002A7198">
            <w:pPr>
              <w:rPr>
                <w:rFonts w:cs="Arial"/>
              </w:rPr>
            </w:pPr>
            <m:oMath>
              <m:sSub>
                <m:sSubPr>
                  <m:ctrlPr>
                    <w:rPr>
                      <w:rFonts w:ascii="Cambria Math" w:hAnsi="Cambria Math" w:cs="Arial"/>
                      <w:sz w:val="20"/>
                    </w:rPr>
                  </m:ctrlPr>
                </m:sSubPr>
                <m:e>
                  <m:r>
                    <m:rPr>
                      <m:sty m:val="p"/>
                    </m:rPr>
                    <w:rPr>
                      <w:rFonts w:ascii="Cambria Math" w:hAnsi="Cambria Math" w:cs="Arial"/>
                      <w:sz w:val="20"/>
                    </w:rPr>
                    <m:t>Pamax</m:t>
                  </m:r>
                </m:e>
                <m:sub>
                  <m:r>
                    <m:rPr>
                      <m:sty m:val="p"/>
                    </m:rPr>
                    <w:rPr>
                      <w:rFonts w:ascii="Cambria Math" w:hAnsi="Cambria Math" w:cs="Arial"/>
                      <w:sz w:val="20"/>
                    </w:rPr>
                    <m:t>z,p</m:t>
                  </m:r>
                </m:sub>
              </m:sSub>
            </m:oMath>
            <w:r w:rsidR="00D37138" w:rsidRPr="009646D4">
              <w:rPr>
                <w:rFonts w:cs="Arial"/>
              </w:rPr>
              <w:t xml:space="preserve"> </w:t>
            </w:r>
            <w:r w:rsidR="00C76C99" w:rsidRPr="009646D4">
              <w:rPr>
                <w:rFonts w:cs="Arial"/>
              </w:rPr>
              <w:t xml:space="preserve">- </w:t>
            </w:r>
            <w:r w:rsidR="00D32EDE" w:rsidRPr="009646D4">
              <w:rPr>
                <w:rFonts w:cs="Arial"/>
              </w:rPr>
              <w:t>Maximum capacity to be added</w:t>
            </w:r>
            <w:r w:rsidR="00C76C99" w:rsidRPr="009646D4">
              <w:rPr>
                <w:rFonts w:cs="Arial"/>
              </w:rPr>
              <w:t xml:space="preserve">, </w:t>
            </w:r>
            <w:r w:rsidR="00D32EDE" w:rsidRPr="009646D4">
              <w:rPr>
                <w:rFonts w:cs="Arial"/>
              </w:rPr>
              <w:t>kW</w:t>
            </w:r>
          </w:p>
        </w:tc>
      </w:tr>
      <w:tr w:rsidR="002A7198" w:rsidRPr="009646D4" w14:paraId="78987FF6" w14:textId="77777777" w:rsidTr="0028443F">
        <w:tc>
          <w:tcPr>
            <w:tcW w:w="4785" w:type="dxa"/>
            <w:vAlign w:val="center"/>
            <w:hideMark/>
          </w:tcPr>
          <w:p w14:paraId="4BC5D597" w14:textId="5448F7D3" w:rsidR="002A7198" w:rsidRPr="009646D4" w:rsidRDefault="002A7198" w:rsidP="002A7198">
            <w:pPr>
              <w:rPr>
                <w:rFonts w:cs="Arial"/>
              </w:rPr>
            </w:pPr>
            <w:r w:rsidRPr="009646D4">
              <w:rPr>
                <w:rFonts w:cs="Arial"/>
              </w:rPr>
              <w:t>Binary Variables</w:t>
            </w:r>
          </w:p>
          <w:p w14:paraId="4A372BB4" w14:textId="57B84F2F" w:rsidR="002A7198" w:rsidRPr="009646D4" w:rsidRDefault="002A7198" w:rsidP="002A7198">
            <w:pPr>
              <w:rPr>
                <w:rFonts w:cs="Arial"/>
              </w:rPr>
            </w:pPr>
          </w:p>
        </w:tc>
        <w:tc>
          <w:tcPr>
            <w:tcW w:w="4002" w:type="dxa"/>
          </w:tcPr>
          <w:p w14:paraId="41947D52" w14:textId="41A8C29A" w:rsidR="002A7198" w:rsidRPr="009646D4" w:rsidRDefault="00611BEB" w:rsidP="002A7198">
            <w:pPr>
              <w:rPr>
                <w:rFonts w:cs="Arial"/>
              </w:rPr>
            </w:pPr>
            <m:oMath>
              <m:sSub>
                <m:sSubPr>
                  <m:ctrlPr>
                    <w:rPr>
                      <w:rFonts w:ascii="Cambria Math" w:hAnsi="Cambria Math" w:cs="Arial"/>
                      <w:sz w:val="20"/>
                    </w:rPr>
                  </m:ctrlPr>
                </m:sSubPr>
                <m:e>
                  <m:r>
                    <m:rPr>
                      <m:sty m:val="p"/>
                    </m:rPr>
                    <w:rPr>
                      <w:rFonts w:ascii="Cambria Math" w:hAnsi="Cambria Math" w:cs="Arial"/>
                      <w:sz w:val="20"/>
                    </w:rPr>
                    <m:t>Pamin</m:t>
                  </m:r>
                </m:e>
                <m:sub>
                  <m:r>
                    <m:rPr>
                      <m:sty m:val="p"/>
                    </m:rPr>
                    <w:rPr>
                      <w:rFonts w:ascii="Cambria Math" w:hAnsi="Cambria Math" w:cs="Arial"/>
                      <w:sz w:val="20"/>
                    </w:rPr>
                    <m:t>z,p</m:t>
                  </m:r>
                </m:sub>
              </m:sSub>
            </m:oMath>
            <w:r w:rsidR="00D37138" w:rsidRPr="009646D4">
              <w:rPr>
                <w:rFonts w:cs="Arial"/>
              </w:rPr>
              <w:t xml:space="preserve"> </w:t>
            </w:r>
            <w:r w:rsidR="00C76C99" w:rsidRPr="009646D4">
              <w:rPr>
                <w:rFonts w:cs="Arial"/>
              </w:rPr>
              <w:t xml:space="preserve">- </w:t>
            </w:r>
            <w:r w:rsidR="00D32EDE" w:rsidRPr="009646D4">
              <w:rPr>
                <w:rFonts w:cs="Arial"/>
              </w:rPr>
              <w:t>Minimum capacity to be added</w:t>
            </w:r>
            <w:r w:rsidR="00C76C99" w:rsidRPr="009646D4">
              <w:rPr>
                <w:rFonts w:cs="Arial"/>
              </w:rPr>
              <w:t>,</w:t>
            </w:r>
            <w:r w:rsidR="00D32EDE" w:rsidRPr="009646D4">
              <w:rPr>
                <w:rFonts w:cs="Arial"/>
              </w:rPr>
              <w:t xml:space="preserve"> kW</w:t>
            </w:r>
          </w:p>
        </w:tc>
      </w:tr>
      <w:tr w:rsidR="002A7198" w:rsidRPr="009646D4" w14:paraId="3E262F20" w14:textId="77777777" w:rsidTr="009C66EB">
        <w:tc>
          <w:tcPr>
            <w:tcW w:w="4785" w:type="dxa"/>
          </w:tcPr>
          <w:p w14:paraId="790C1A2D" w14:textId="1E3214FE" w:rsidR="002A7198" w:rsidRPr="009646D4" w:rsidRDefault="00611BEB" w:rsidP="002A7198">
            <w:pPr>
              <w:rPr>
                <w:rFonts w:cs="Arial"/>
              </w:rPr>
            </w:pPr>
            <m:oMath>
              <m:sSub>
                <m:sSubPr>
                  <m:ctrlPr>
                    <w:rPr>
                      <w:rFonts w:ascii="Cambria Math" w:hAnsi="Cambria Math" w:cs="Arial"/>
                      <w:sz w:val="20"/>
                    </w:rPr>
                  </m:ctrlPr>
                </m:sSubPr>
                <m:e>
                  <m:r>
                    <m:rPr>
                      <m:sty m:val="p"/>
                    </m:rPr>
                    <w:rPr>
                      <w:rFonts w:ascii="Cambria Math" w:hAnsi="Cambria Math" w:cs="Arial"/>
                      <w:sz w:val="20"/>
                    </w:rPr>
                    <m:t>BinP</m:t>
                  </m:r>
                </m:e>
                <m:sub>
                  <m:r>
                    <m:rPr>
                      <m:sty m:val="p"/>
                    </m:rPr>
                    <w:rPr>
                      <w:rFonts w:ascii="Cambria Math" w:hAnsi="Cambria Math" w:cs="Arial"/>
                      <w:sz w:val="20"/>
                    </w:rPr>
                    <m:t xml:space="preserve">z,p,t </m:t>
                  </m:r>
                </m:sub>
              </m:sSub>
            </m:oMath>
            <w:r w:rsidR="002A7198" w:rsidRPr="009646D4">
              <w:rPr>
                <w:rFonts w:cs="Arial"/>
              </w:rPr>
              <w:t xml:space="preserve"> </w:t>
            </w:r>
            <w:r w:rsidR="001D5ACF" w:rsidRPr="009646D4">
              <w:rPr>
                <w:rFonts w:cs="Arial"/>
              </w:rPr>
              <w:t>- I</w:t>
            </w:r>
            <w:r w:rsidR="002A7198" w:rsidRPr="009646D4">
              <w:rPr>
                <w:rFonts w:cs="Arial"/>
              </w:rPr>
              <w:t xml:space="preserve">f </w:t>
            </w:r>
            <w:r w:rsidR="00A266C3" w:rsidRPr="009646D4">
              <w:rPr>
                <w:rFonts w:cs="Arial"/>
              </w:rPr>
              <w:t xml:space="preserve">a new </w:t>
            </w:r>
            <w:r w:rsidR="002A7198" w:rsidRPr="009646D4">
              <w:rPr>
                <w:rFonts w:cs="Arial"/>
              </w:rPr>
              <w:t>capacity is installed, otherwise</w:t>
            </w:r>
          </w:p>
        </w:tc>
        <w:tc>
          <w:tcPr>
            <w:tcW w:w="4002" w:type="dxa"/>
          </w:tcPr>
          <w:p w14:paraId="60552981" w14:textId="3233A405"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Cp</m:t>
                  </m:r>
                </m:e>
                <m:sub>
                  <m:r>
                    <m:rPr>
                      <m:sty m:val="p"/>
                    </m:rPr>
                    <w:rPr>
                      <w:rFonts w:ascii="Cambria Math" w:eastAsiaTheme="minorEastAsia" w:hAnsi="Cambria Math" w:cs="Arial"/>
                      <w:sz w:val="20"/>
                    </w:rPr>
                    <m:t>re,p</m:t>
                  </m:r>
                </m:sub>
              </m:sSub>
            </m:oMath>
            <w:r w:rsidR="00D37138" w:rsidRPr="009646D4">
              <w:rPr>
                <w:rFonts w:cs="Arial"/>
              </w:rPr>
              <w:t xml:space="preserve"> </w:t>
            </w:r>
            <w:r w:rsidR="00C76C99" w:rsidRPr="009646D4">
              <w:rPr>
                <w:rFonts w:cs="Arial"/>
              </w:rPr>
              <w:t xml:space="preserve">- </w:t>
            </w:r>
            <w:r w:rsidR="00CE72FF" w:rsidRPr="009646D4">
              <w:rPr>
                <w:rFonts w:cs="Arial"/>
              </w:rPr>
              <w:t>Heating value of primary source</w:t>
            </w:r>
          </w:p>
        </w:tc>
      </w:tr>
      <w:tr w:rsidR="002A7198" w:rsidRPr="009646D4" w14:paraId="77A00A66" w14:textId="77777777" w:rsidTr="009C66EB">
        <w:tc>
          <w:tcPr>
            <w:tcW w:w="4785" w:type="dxa"/>
          </w:tcPr>
          <w:p w14:paraId="30C6E854" w14:textId="1BD614BC"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BinC</m:t>
                  </m:r>
                </m:e>
                <m:sub>
                  <m:r>
                    <m:rPr>
                      <m:sty m:val="p"/>
                    </m:rPr>
                    <w:rPr>
                      <w:rFonts w:ascii="Cambria Math" w:eastAsiaTheme="minorEastAsia" w:hAnsi="Cambria Math" w:cs="Arial"/>
                      <w:sz w:val="20"/>
                    </w:rPr>
                    <m:t>z,p</m:t>
                  </m:r>
                </m:sub>
              </m:sSub>
            </m:oMath>
            <w:r w:rsidR="002A7198" w:rsidRPr="009646D4">
              <w:rPr>
                <w:rFonts w:cs="Arial"/>
              </w:rPr>
              <w:t xml:space="preserve"> </w:t>
            </w:r>
            <w:r w:rsidR="001D5ACF" w:rsidRPr="009646D4">
              <w:rPr>
                <w:rFonts w:cs="Arial"/>
              </w:rPr>
              <w:t>- I</w:t>
            </w:r>
            <w:r w:rsidR="002A7198" w:rsidRPr="009646D4">
              <w:rPr>
                <w:rFonts w:cs="Arial"/>
              </w:rPr>
              <w:t xml:space="preserve">f </w:t>
            </w:r>
            <w:r w:rsidR="00A266C3" w:rsidRPr="009646D4">
              <w:rPr>
                <w:rFonts w:cs="Arial"/>
              </w:rPr>
              <w:t xml:space="preserve">an old </w:t>
            </w:r>
            <w:r w:rsidR="002A7198" w:rsidRPr="009646D4">
              <w:rPr>
                <w:rFonts w:cs="Arial"/>
              </w:rPr>
              <w:t xml:space="preserve">capacity is </w:t>
            </w:r>
            <w:r w:rsidR="00A266C3" w:rsidRPr="009646D4">
              <w:rPr>
                <w:rFonts w:cs="Arial"/>
              </w:rPr>
              <w:t>operated,</w:t>
            </w:r>
            <w:r w:rsidR="002A7198" w:rsidRPr="009646D4">
              <w:rPr>
                <w:rFonts w:cs="Arial"/>
              </w:rPr>
              <w:t xml:space="preserve"> otherwise</w:t>
            </w:r>
          </w:p>
        </w:tc>
        <w:tc>
          <w:tcPr>
            <w:tcW w:w="4002" w:type="dxa"/>
          </w:tcPr>
          <w:p w14:paraId="59CBB9B4" w14:textId="44FBB318"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N</m:t>
                  </m:r>
                </m:e>
                <m:sub>
                  <m:r>
                    <m:rPr>
                      <m:sty m:val="p"/>
                    </m:rPr>
                    <w:rPr>
                      <w:rFonts w:ascii="Cambria Math" w:eastAsiaTheme="minorEastAsia" w:hAnsi="Cambria Math" w:cs="Arial"/>
                      <w:sz w:val="20"/>
                    </w:rPr>
                    <m:t>re,p</m:t>
                  </m:r>
                </m:sub>
              </m:sSub>
            </m:oMath>
            <w:r w:rsidR="00D37138" w:rsidRPr="009646D4">
              <w:rPr>
                <w:rFonts w:cs="Arial"/>
              </w:rPr>
              <w:t xml:space="preserve"> </w:t>
            </w:r>
            <w:r w:rsidR="00C76C99" w:rsidRPr="009646D4">
              <w:rPr>
                <w:rFonts w:cs="Arial"/>
              </w:rPr>
              <w:t xml:space="preserve">- </w:t>
            </w:r>
            <w:r w:rsidR="00D32EDE" w:rsidRPr="009646D4">
              <w:rPr>
                <w:rFonts w:cs="Arial"/>
              </w:rPr>
              <w:t>Primary thermal resource to heat conversion efficiency</w:t>
            </w:r>
          </w:p>
        </w:tc>
      </w:tr>
      <w:tr w:rsidR="002A7198" w:rsidRPr="009646D4" w14:paraId="1F047281" w14:textId="77777777" w:rsidTr="009C66EB">
        <w:tc>
          <w:tcPr>
            <w:tcW w:w="4785" w:type="dxa"/>
          </w:tcPr>
          <w:p w14:paraId="51BBED5B" w14:textId="2A966E85" w:rsidR="002A7198" w:rsidRPr="009646D4" w:rsidRDefault="00611BEB" w:rsidP="002A7198">
            <w:pPr>
              <w:rPr>
                <w:rFonts w:cs="Arial"/>
              </w:rPr>
            </w:pPr>
            <m:oMath>
              <m:sSub>
                <m:sSubPr>
                  <m:ctrlPr>
                    <w:rPr>
                      <w:rFonts w:ascii="Cambria Math" w:eastAsiaTheme="minorEastAsia" w:hAnsi="Cambria Math" w:cs="Arial"/>
                    </w:rPr>
                  </m:ctrlPr>
                </m:sSubPr>
                <m:e>
                  <m:r>
                    <m:rPr>
                      <m:sty m:val="p"/>
                    </m:rPr>
                    <w:rPr>
                      <w:rFonts w:ascii="Cambria Math" w:eastAsiaTheme="minorEastAsia" w:hAnsi="Cambria Math" w:cs="Arial"/>
                    </w:rPr>
                    <m:t>Tro</m:t>
                  </m:r>
                </m:e>
                <m:sub>
                  <m:r>
                    <m:rPr>
                      <m:sty m:val="p"/>
                    </m:rPr>
                    <w:rPr>
                      <w:rFonts w:ascii="Cambria Math" w:eastAsiaTheme="minorEastAsia" w:hAnsi="Cambria Math" w:cs="Arial"/>
                    </w:rPr>
                    <m:t>z,t</m:t>
                  </m:r>
                </m:sub>
              </m:sSub>
            </m:oMath>
            <w:r w:rsidR="002A7198" w:rsidRPr="009646D4">
              <w:rPr>
                <w:rFonts w:cs="Arial"/>
              </w:rPr>
              <w:t xml:space="preserve"> </w:t>
            </w:r>
            <w:r w:rsidR="001D5ACF" w:rsidRPr="009646D4">
              <w:rPr>
                <w:rFonts w:cs="Arial"/>
              </w:rPr>
              <w:t xml:space="preserve">- </w:t>
            </w:r>
            <w:r w:rsidR="00A266C3" w:rsidRPr="009646D4">
              <w:rPr>
                <w:rFonts w:cs="Arial"/>
              </w:rPr>
              <w:t>I</w:t>
            </w:r>
            <w:r w:rsidR="002A7198" w:rsidRPr="009646D4">
              <w:rPr>
                <w:rFonts w:cs="Arial"/>
              </w:rPr>
              <w:t xml:space="preserve">f </w:t>
            </w:r>
            <w:r w:rsidR="00A266C3" w:rsidRPr="009646D4">
              <w:rPr>
                <w:rFonts w:cs="Arial"/>
              </w:rPr>
              <w:t>new natural gas pipelines operate,</w:t>
            </w:r>
            <w:r w:rsidR="002A7198" w:rsidRPr="009646D4">
              <w:rPr>
                <w:rFonts w:cs="Arial"/>
              </w:rPr>
              <w:t xml:space="preserve"> otherwise</w:t>
            </w:r>
          </w:p>
        </w:tc>
        <w:tc>
          <w:tcPr>
            <w:tcW w:w="4002" w:type="dxa"/>
          </w:tcPr>
          <w:p w14:paraId="318D911A" w14:textId="5FDA3EA6" w:rsidR="002A7198" w:rsidRPr="009646D4" w:rsidRDefault="00611BEB" w:rsidP="002A7198">
            <w:pPr>
              <w:rPr>
                <w:rFonts w:cs="Arial"/>
              </w:rPr>
            </w:pPr>
            <m:oMath>
              <m:sSub>
                <m:sSubPr>
                  <m:ctrlPr>
                    <w:rPr>
                      <w:rFonts w:ascii="Cambria Math" w:eastAsiaTheme="minorEastAsia" w:hAnsi="Cambria Math" w:cs="Arial"/>
                    </w:rPr>
                  </m:ctrlPr>
                </m:sSubPr>
                <m:e>
                  <m:r>
                    <m:rPr>
                      <m:sty m:val="p"/>
                    </m:rPr>
                    <w:rPr>
                      <w:rFonts w:ascii="Cambria Math" w:eastAsiaTheme="minorEastAsia" w:hAnsi="Cambria Math" w:cs="Arial"/>
                    </w:rPr>
                    <m:t>RE</m:t>
                  </m:r>
                </m:e>
                <m:sub>
                  <m:r>
                    <m:rPr>
                      <m:sty m:val="p"/>
                    </m:rPr>
                    <w:rPr>
                      <w:rFonts w:ascii="Cambria Math" w:eastAsiaTheme="minorEastAsia" w:hAnsi="Cambria Math" w:cs="Arial"/>
                    </w:rPr>
                    <m:t>z,re,t</m:t>
                  </m:r>
                </m:sub>
              </m:sSub>
            </m:oMath>
            <w:r w:rsidR="00D37138" w:rsidRPr="009646D4">
              <w:rPr>
                <w:rFonts w:cs="Arial"/>
              </w:rPr>
              <w:t xml:space="preserve"> </w:t>
            </w:r>
            <w:r w:rsidR="00C76C99" w:rsidRPr="009646D4">
              <w:rPr>
                <w:rFonts w:cs="Arial"/>
              </w:rPr>
              <w:t xml:space="preserve">- </w:t>
            </w:r>
            <w:r w:rsidR="00D32EDE" w:rsidRPr="009646D4">
              <w:rPr>
                <w:rFonts w:cs="Arial"/>
              </w:rPr>
              <w:t>Primary resource available</w:t>
            </w:r>
            <w:r w:rsidR="00C76C99" w:rsidRPr="009646D4">
              <w:rPr>
                <w:rFonts w:cs="Arial"/>
              </w:rPr>
              <w:t>,</w:t>
            </w:r>
            <w:r w:rsidR="00D32EDE" w:rsidRPr="009646D4">
              <w:rPr>
                <w:rFonts w:cs="Arial"/>
              </w:rPr>
              <w:t xml:space="preserve"> Unit of source</w:t>
            </w:r>
          </w:p>
        </w:tc>
      </w:tr>
      <w:tr w:rsidR="002A7198" w:rsidRPr="009646D4" w14:paraId="7A1A716E" w14:textId="77777777" w:rsidTr="00A266C3">
        <w:trPr>
          <w:trHeight w:val="341"/>
        </w:trPr>
        <w:tc>
          <w:tcPr>
            <w:tcW w:w="4785" w:type="dxa"/>
          </w:tcPr>
          <w:p w14:paraId="22B520EC" w14:textId="74E8E8FA" w:rsidR="002A7198" w:rsidRPr="009646D4" w:rsidRDefault="00611BEB" w:rsidP="002A7198">
            <w:pPr>
              <w:rPr>
                <w:rFonts w:cs="Arial"/>
              </w:rPr>
            </w:pPr>
            <m:oMath>
              <m:sSub>
                <m:sSubPr>
                  <m:ctrlPr>
                    <w:rPr>
                      <w:rFonts w:ascii="Cambria Math" w:eastAsiaTheme="minorEastAsia" w:hAnsi="Cambria Math" w:cs="Arial"/>
                      <w:sz w:val="20"/>
                    </w:rPr>
                  </m:ctrlPr>
                </m:sSubPr>
                <m:e>
                  <m:r>
                    <m:rPr>
                      <m:sty m:val="p"/>
                    </m:rPr>
                    <w:rPr>
                      <w:rFonts w:ascii="Cambria Math" w:eastAsiaTheme="minorEastAsia" w:hAnsi="Cambria Math" w:cs="Arial"/>
                      <w:sz w:val="20"/>
                    </w:rPr>
                    <m:t>Tr</m:t>
                  </m:r>
                </m:e>
                <m:sub>
                  <m:r>
                    <m:rPr>
                      <m:sty m:val="p"/>
                    </m:rPr>
                    <w:rPr>
                      <w:rFonts w:ascii="Cambria Math" w:eastAsiaTheme="minorEastAsia" w:hAnsi="Cambria Math" w:cs="Arial"/>
                      <w:sz w:val="20"/>
                    </w:rPr>
                    <m:t>z,t</m:t>
                  </m:r>
                </m:sub>
              </m:sSub>
            </m:oMath>
            <w:r w:rsidR="002A7198" w:rsidRPr="009646D4">
              <w:rPr>
                <w:rFonts w:cs="Arial"/>
              </w:rPr>
              <w:t xml:space="preserve"> </w:t>
            </w:r>
            <w:r w:rsidR="001D5ACF" w:rsidRPr="009646D4">
              <w:rPr>
                <w:rFonts w:cs="Arial"/>
              </w:rPr>
              <w:t xml:space="preserve">- </w:t>
            </w:r>
            <w:r w:rsidR="00A266C3" w:rsidRPr="009646D4">
              <w:rPr>
                <w:rFonts w:cs="Arial"/>
              </w:rPr>
              <w:t>I</w:t>
            </w:r>
            <w:r w:rsidR="001D5ACF" w:rsidRPr="009646D4">
              <w:rPr>
                <w:rFonts w:cs="Arial"/>
              </w:rPr>
              <w:t>f</w:t>
            </w:r>
            <w:r w:rsidR="00A266C3" w:rsidRPr="009646D4">
              <w:rPr>
                <w:rFonts w:cs="Arial"/>
              </w:rPr>
              <w:t xml:space="preserve"> new natural gas pipelines are</w:t>
            </w:r>
            <w:r w:rsidR="002A7198" w:rsidRPr="009646D4">
              <w:rPr>
                <w:rFonts w:cs="Arial"/>
              </w:rPr>
              <w:t xml:space="preserve"> </w:t>
            </w:r>
            <w:r w:rsidR="00A266C3" w:rsidRPr="009646D4">
              <w:rPr>
                <w:rFonts w:cs="Arial"/>
              </w:rPr>
              <w:t xml:space="preserve">installed, </w:t>
            </w:r>
            <w:r w:rsidR="002A7198" w:rsidRPr="009646D4">
              <w:rPr>
                <w:rFonts w:cs="Arial"/>
              </w:rPr>
              <w:t xml:space="preserve">otherwise) </w:t>
            </w:r>
          </w:p>
        </w:tc>
        <w:tc>
          <w:tcPr>
            <w:tcW w:w="4002" w:type="dxa"/>
          </w:tcPr>
          <w:p w14:paraId="19BCC691" w14:textId="4AE0597E" w:rsidR="002A7198" w:rsidRPr="009646D4" w:rsidRDefault="00611BEB" w:rsidP="002A7198">
            <w:pPr>
              <w:rPr>
                <w:rFonts w:cs="Arial"/>
              </w:rPr>
            </w:pPr>
            <m:oMath>
              <m:sSub>
                <m:sSubPr>
                  <m:ctrlPr>
                    <w:rPr>
                      <w:rFonts w:ascii="Cambria Math" w:hAnsi="Cambria Math" w:cs="Arial"/>
                      <w:sz w:val="20"/>
                    </w:rPr>
                  </m:ctrlPr>
                </m:sSubPr>
                <m:e>
                  <m:r>
                    <m:rPr>
                      <m:sty m:val="p"/>
                    </m:rPr>
                    <w:rPr>
                      <w:rFonts w:ascii="Cambria Math" w:hAnsi="Cambria Math" w:cs="Arial"/>
                      <w:sz w:val="20"/>
                    </w:rPr>
                    <m:t>BUG</m:t>
                  </m:r>
                </m:e>
                <m:sub>
                  <m:r>
                    <m:rPr>
                      <m:sty m:val="p"/>
                    </m:rPr>
                    <w:rPr>
                      <w:rFonts w:ascii="Cambria Math" w:hAnsi="Cambria Math" w:cs="Arial"/>
                      <w:sz w:val="20"/>
                    </w:rPr>
                    <m:t>z</m:t>
                  </m:r>
                </m:sub>
              </m:sSub>
            </m:oMath>
            <w:r w:rsidR="00D37138" w:rsidRPr="009646D4">
              <w:rPr>
                <w:rFonts w:cs="Arial"/>
              </w:rPr>
              <w:t xml:space="preserve"> </w:t>
            </w:r>
            <w:r w:rsidR="00C76C99" w:rsidRPr="009646D4">
              <w:rPr>
                <w:rFonts w:cs="Arial"/>
              </w:rPr>
              <w:t xml:space="preserve">- </w:t>
            </w:r>
            <w:r w:rsidR="00D32EDE" w:rsidRPr="009646D4">
              <w:rPr>
                <w:rFonts w:cs="Arial"/>
              </w:rPr>
              <w:t>Total budget for new heating plants and networks over the entire period</w:t>
            </w:r>
            <w:r w:rsidR="00C76C99" w:rsidRPr="009646D4">
              <w:rPr>
                <w:rFonts w:cs="Arial"/>
              </w:rPr>
              <w:t xml:space="preserve">, </w:t>
            </w:r>
            <w:r w:rsidR="00D32EDE" w:rsidRPr="009646D4">
              <w:rPr>
                <w:rFonts w:cs="Arial"/>
              </w:rPr>
              <w:t>USD</w:t>
            </w:r>
          </w:p>
        </w:tc>
      </w:tr>
    </w:tbl>
    <w:p w14:paraId="0D720405" w14:textId="2C98D890" w:rsidR="00DA3D41" w:rsidRPr="009646D4" w:rsidRDefault="00DA3D41" w:rsidP="0038050A">
      <w:pPr>
        <w:tabs>
          <w:tab w:val="clear" w:pos="7100"/>
        </w:tabs>
        <w:spacing w:before="200" w:after="120" w:line="276" w:lineRule="auto"/>
        <w:jc w:val="left"/>
        <w:rPr>
          <w:rFonts w:cs="Arial"/>
          <w:b/>
        </w:rPr>
      </w:pPr>
      <w:r w:rsidRPr="009646D4">
        <w:rPr>
          <w:rFonts w:cs="Arial"/>
          <w:b/>
        </w:rPr>
        <w:t>Acknowledgments</w:t>
      </w:r>
    </w:p>
    <w:p w14:paraId="6A10ECD6" w14:textId="77777777" w:rsidR="00DA3D41" w:rsidRPr="009646D4" w:rsidRDefault="00DA3D41" w:rsidP="00DA3D41">
      <w:pPr>
        <w:tabs>
          <w:tab w:val="clear" w:pos="7100"/>
        </w:tabs>
        <w:spacing w:before="200" w:after="120" w:line="240" w:lineRule="auto"/>
        <w:rPr>
          <w:rFonts w:cs="Arial"/>
        </w:rPr>
      </w:pPr>
      <w:r w:rsidRPr="009646D4">
        <w:rPr>
          <w:rFonts w:cs="Arial"/>
        </w:rPr>
        <w:t>The authors would like to acknowledge the financial support from the Ministry of Science, Technology, and Innovation of Colombia for the project "Development of a computational tool and renewable energy technologies for energy transition in high mountain areas post-pandemic," CD 82605 CT ICETEX 2022-0644.</w:t>
      </w:r>
    </w:p>
    <w:p w14:paraId="03507984" w14:textId="4632D7D0" w:rsidR="00600535" w:rsidRPr="009646D4" w:rsidRDefault="00600535" w:rsidP="0076176C">
      <w:pPr>
        <w:pStyle w:val="CETReference"/>
        <w:rPr>
          <w:rFonts w:cs="Arial"/>
        </w:rPr>
      </w:pPr>
      <w:r w:rsidRPr="009646D4">
        <w:rPr>
          <w:rFonts w:cs="Arial"/>
        </w:rPr>
        <w:t>References</w:t>
      </w:r>
    </w:p>
    <w:p w14:paraId="51B39FE7" w14:textId="3E78F898" w:rsidR="00FF44F6" w:rsidRPr="009646D4" w:rsidRDefault="00FF44F6" w:rsidP="00FF44F6">
      <w:pPr>
        <w:pStyle w:val="CETReferencetext"/>
        <w:rPr>
          <w:rFonts w:cs="Arial"/>
        </w:rPr>
      </w:pPr>
      <w:proofErr w:type="spellStart"/>
      <w:r w:rsidRPr="009646D4">
        <w:rPr>
          <w:rFonts w:cs="Arial"/>
        </w:rPr>
        <w:t>Gbadeyan</w:t>
      </w:r>
      <w:proofErr w:type="spellEnd"/>
      <w:r w:rsidRPr="009646D4">
        <w:rPr>
          <w:rFonts w:cs="Arial"/>
        </w:rPr>
        <w:t xml:space="preserve"> O.J., </w:t>
      </w:r>
      <w:proofErr w:type="spellStart"/>
      <w:r w:rsidRPr="009646D4">
        <w:rPr>
          <w:rFonts w:cs="Arial"/>
        </w:rPr>
        <w:t>Muthivhi</w:t>
      </w:r>
      <w:proofErr w:type="spellEnd"/>
      <w:r w:rsidRPr="009646D4">
        <w:rPr>
          <w:rFonts w:cs="Arial"/>
        </w:rPr>
        <w:t xml:space="preserve"> J., </w:t>
      </w:r>
      <w:proofErr w:type="spellStart"/>
      <w:r w:rsidRPr="009646D4">
        <w:rPr>
          <w:rFonts w:cs="Arial"/>
        </w:rPr>
        <w:t>Linganiso</w:t>
      </w:r>
      <w:proofErr w:type="spellEnd"/>
      <w:r w:rsidRPr="009646D4">
        <w:rPr>
          <w:rFonts w:cs="Arial"/>
        </w:rPr>
        <w:t xml:space="preserve"> L.Z., </w:t>
      </w:r>
      <w:proofErr w:type="spellStart"/>
      <w:r w:rsidRPr="009646D4">
        <w:rPr>
          <w:rFonts w:cs="Arial"/>
        </w:rPr>
        <w:t>Deenadayalu</w:t>
      </w:r>
      <w:proofErr w:type="spellEnd"/>
      <w:r w:rsidRPr="009646D4">
        <w:rPr>
          <w:rFonts w:cs="Arial"/>
        </w:rPr>
        <w:t xml:space="preserve"> N., 2024, Decoupling economic growth from carbon emissions: A transition toward low-carbon energy systems—A critical review, Clean Technologies, Vol 6(3), 1076–1113, doi:10.3390/cleantechnol6030054.</w:t>
      </w:r>
    </w:p>
    <w:p w14:paraId="7895CFF0" w14:textId="5D1AC688" w:rsidR="008E787D" w:rsidRPr="009646D4" w:rsidRDefault="00EB7D2B" w:rsidP="00FF44F6">
      <w:pPr>
        <w:pStyle w:val="CETReferencetext"/>
        <w:rPr>
          <w:rFonts w:cs="Arial"/>
        </w:rPr>
      </w:pPr>
      <w:r w:rsidRPr="009646D4">
        <w:rPr>
          <w:rFonts w:cs="Arial"/>
        </w:rPr>
        <w:t>International Energy Agency, 2024, "Cost Data for Energy Systems," International Energy Agency, https://www.iea.org, accessed 28.07.2024</w:t>
      </w:r>
      <w:r w:rsidR="008E787D" w:rsidRPr="009646D4">
        <w:rPr>
          <w:rFonts w:cs="Arial"/>
        </w:rPr>
        <w:t>.</w:t>
      </w:r>
    </w:p>
    <w:p w14:paraId="68C809CE" w14:textId="41E5A62D" w:rsidR="00FF44F6" w:rsidRPr="009646D4" w:rsidRDefault="00FF44F6" w:rsidP="00FF44F6">
      <w:pPr>
        <w:pStyle w:val="CETReferencetext"/>
        <w:rPr>
          <w:rFonts w:cs="Arial"/>
        </w:rPr>
      </w:pPr>
      <w:r w:rsidRPr="009646D4">
        <w:rPr>
          <w:rFonts w:cs="Arial"/>
        </w:rPr>
        <w:t xml:space="preserve">Jahangir M.H., </w:t>
      </w:r>
      <w:proofErr w:type="spellStart"/>
      <w:r w:rsidRPr="009646D4">
        <w:rPr>
          <w:rFonts w:cs="Arial"/>
        </w:rPr>
        <w:t>Zavvari</w:t>
      </w:r>
      <w:proofErr w:type="spellEnd"/>
      <w:r w:rsidRPr="009646D4">
        <w:rPr>
          <w:rFonts w:cs="Arial"/>
        </w:rPr>
        <w:t xml:space="preserve"> S., Parvin M., </w:t>
      </w:r>
      <w:proofErr w:type="spellStart"/>
      <w:r w:rsidRPr="009646D4">
        <w:rPr>
          <w:rFonts w:cs="Arial"/>
        </w:rPr>
        <w:t>Yanıkoğlu</w:t>
      </w:r>
      <w:proofErr w:type="spellEnd"/>
      <w:r w:rsidRPr="009646D4">
        <w:rPr>
          <w:rFonts w:cs="Arial"/>
        </w:rPr>
        <w:t xml:space="preserve"> İ., Aykut A., Ay D., </w:t>
      </w:r>
      <w:proofErr w:type="spellStart"/>
      <w:r w:rsidRPr="009646D4">
        <w:rPr>
          <w:rFonts w:cs="Arial"/>
        </w:rPr>
        <w:t>Özpoyraz</w:t>
      </w:r>
      <w:proofErr w:type="spellEnd"/>
      <w:r w:rsidRPr="009646D4">
        <w:rPr>
          <w:rFonts w:cs="Arial"/>
        </w:rPr>
        <w:t xml:space="preserve"> İ., 2022, Optimizing the Size of the Hybrid Power and Heat Generation System during COVID-19 Crisis (Case Study: Italy), Energy Conversion and Management, Vol 259, 115569, </w:t>
      </w:r>
      <w:proofErr w:type="gramStart"/>
      <w:r w:rsidRPr="009646D4">
        <w:rPr>
          <w:rFonts w:cs="Arial"/>
        </w:rPr>
        <w:t>doi:10.1016/j.enconman</w:t>
      </w:r>
      <w:proofErr w:type="gramEnd"/>
      <w:r w:rsidRPr="009646D4">
        <w:rPr>
          <w:rFonts w:cs="Arial"/>
        </w:rPr>
        <w:t>.2022.115569.</w:t>
      </w:r>
    </w:p>
    <w:p w14:paraId="23E41250" w14:textId="6017EFD3" w:rsidR="00FF44F6" w:rsidRPr="009646D4" w:rsidRDefault="00FF44F6" w:rsidP="00FF44F6">
      <w:pPr>
        <w:pStyle w:val="CETReferencetext"/>
        <w:rPr>
          <w:rFonts w:cs="Arial"/>
        </w:rPr>
      </w:pPr>
      <w:r w:rsidRPr="009646D4">
        <w:rPr>
          <w:rFonts w:cs="Arial"/>
        </w:rPr>
        <w:t xml:space="preserve">Karasu M.B., 2023, Thermal Request Optimization of a Smart District Heating System, Energy and Buildings, Vol 275, 112405, </w:t>
      </w:r>
      <w:proofErr w:type="gramStart"/>
      <w:r w:rsidRPr="009646D4">
        <w:rPr>
          <w:rFonts w:cs="Arial"/>
        </w:rPr>
        <w:t>doi:10.1016/j.enbuild</w:t>
      </w:r>
      <w:proofErr w:type="gramEnd"/>
      <w:r w:rsidRPr="009646D4">
        <w:rPr>
          <w:rFonts w:cs="Arial"/>
        </w:rPr>
        <w:t>.2023.112405.</w:t>
      </w:r>
    </w:p>
    <w:p w14:paraId="1CB7B93C" w14:textId="2224E6B7" w:rsidR="00FF44F6" w:rsidRPr="009646D4" w:rsidRDefault="00FF44F6" w:rsidP="00FF44F6">
      <w:pPr>
        <w:pStyle w:val="CETReferencetext"/>
        <w:rPr>
          <w:rFonts w:cs="Arial"/>
        </w:rPr>
      </w:pPr>
      <w:r w:rsidRPr="009646D4">
        <w:rPr>
          <w:rFonts w:cs="Arial"/>
        </w:rPr>
        <w:t>Ministerio de Minas y Energía, Colombia, 2023, PROURE: Promoting Rational and Efficient Use of Energy in Colombia’s Highlands, Energy Policy and Planning Journal.</w:t>
      </w:r>
    </w:p>
    <w:p w14:paraId="536E2976" w14:textId="21A3D7A7" w:rsidR="00EB7D2B" w:rsidRPr="009646D4" w:rsidRDefault="00EB7D2B" w:rsidP="00FF44F6">
      <w:pPr>
        <w:pStyle w:val="CETReferencetext"/>
        <w:rPr>
          <w:rFonts w:cs="Arial"/>
        </w:rPr>
      </w:pPr>
      <w:r w:rsidRPr="009646D4">
        <w:rPr>
          <w:rFonts w:cs="Arial"/>
        </w:rPr>
        <w:t xml:space="preserve">NASA POWER, 2024, "Energy Resources Data," NASA POWER Data Viewer, </w:t>
      </w:r>
      <w:hyperlink r:id="rId14" w:tgtFrame="_new" w:history="1">
        <w:r w:rsidRPr="009646D4">
          <w:t>https://power.larc.nasa.gov/data-access-viewer/</w:t>
        </w:r>
      </w:hyperlink>
      <w:r w:rsidRPr="009646D4">
        <w:rPr>
          <w:rFonts w:cs="Arial"/>
        </w:rPr>
        <w:t>, accessed 25.08.2024.</w:t>
      </w:r>
    </w:p>
    <w:p w14:paraId="3DB6C5F1" w14:textId="44AA46E2" w:rsidR="0047086C" w:rsidRPr="009646D4" w:rsidRDefault="0047086C" w:rsidP="00FF44F6">
      <w:pPr>
        <w:pStyle w:val="CETReferencetext"/>
        <w:rPr>
          <w:rFonts w:cs="Arial"/>
        </w:rPr>
      </w:pPr>
      <w:proofErr w:type="spellStart"/>
      <w:r w:rsidRPr="009646D4">
        <w:rPr>
          <w:rFonts w:cs="Arial"/>
        </w:rPr>
        <w:t>Riedmüller</w:t>
      </w:r>
      <w:proofErr w:type="spellEnd"/>
      <w:r w:rsidRPr="009646D4">
        <w:rPr>
          <w:rFonts w:cs="Arial"/>
        </w:rPr>
        <w:t xml:space="preserve"> S., </w:t>
      </w:r>
      <w:proofErr w:type="spellStart"/>
      <w:r w:rsidRPr="009646D4">
        <w:rPr>
          <w:rFonts w:cs="Arial"/>
        </w:rPr>
        <w:t>Rivetta</w:t>
      </w:r>
      <w:proofErr w:type="spellEnd"/>
      <w:r w:rsidRPr="009646D4">
        <w:rPr>
          <w:rFonts w:cs="Arial"/>
        </w:rPr>
        <w:t xml:space="preserve"> F., Zittel J., 2024, Long-Term Multi-Objective Optimization for Integrated Unit Commitment and Investment Planning for District Heating Networks, </w:t>
      </w:r>
      <w:proofErr w:type="spellStart"/>
      <w:r w:rsidRPr="009646D4">
        <w:rPr>
          <w:rFonts w:cs="Arial"/>
        </w:rPr>
        <w:t>arXiv</w:t>
      </w:r>
      <w:proofErr w:type="spellEnd"/>
      <w:r w:rsidRPr="009646D4">
        <w:rPr>
          <w:rFonts w:cs="Arial"/>
        </w:rPr>
        <w:t xml:space="preserve"> Preprint, doi:10.48550/arXiv.2410.06673.</w:t>
      </w:r>
    </w:p>
    <w:p w14:paraId="6466B6D2" w14:textId="11585FA6" w:rsidR="00FF44F6" w:rsidRPr="009646D4" w:rsidRDefault="00FF44F6" w:rsidP="00FF44F6">
      <w:pPr>
        <w:pStyle w:val="CETReferencetext"/>
        <w:rPr>
          <w:rFonts w:cs="Arial"/>
        </w:rPr>
      </w:pPr>
      <w:proofErr w:type="spellStart"/>
      <w:r w:rsidRPr="009646D4">
        <w:rPr>
          <w:rFonts w:cs="Arial"/>
        </w:rPr>
        <w:t>Stamatellou</w:t>
      </w:r>
      <w:proofErr w:type="spellEnd"/>
      <w:r w:rsidRPr="009646D4">
        <w:rPr>
          <w:rFonts w:cs="Arial"/>
        </w:rPr>
        <w:t xml:space="preserve"> A.-M., </w:t>
      </w:r>
      <w:proofErr w:type="spellStart"/>
      <w:r w:rsidRPr="009646D4">
        <w:rPr>
          <w:rFonts w:cs="Arial"/>
        </w:rPr>
        <w:t>Zogou</w:t>
      </w:r>
      <w:proofErr w:type="spellEnd"/>
      <w:r w:rsidRPr="009646D4">
        <w:rPr>
          <w:rFonts w:cs="Arial"/>
        </w:rPr>
        <w:t xml:space="preserve"> O., Stamatelos A., 2021, Energy Cost Assessment and Optimization of Post-COVID-19 Building Ventilation Strategies, Applied Energy, Vol 289, 116658, </w:t>
      </w:r>
      <w:proofErr w:type="gramStart"/>
      <w:r w:rsidRPr="009646D4">
        <w:rPr>
          <w:rFonts w:cs="Arial"/>
        </w:rPr>
        <w:t>doi:10.1016/j.apenergy</w:t>
      </w:r>
      <w:proofErr w:type="gramEnd"/>
      <w:r w:rsidRPr="009646D4">
        <w:rPr>
          <w:rFonts w:cs="Arial"/>
        </w:rPr>
        <w:t>.2021.116658.</w:t>
      </w:r>
    </w:p>
    <w:p w14:paraId="027426FE" w14:textId="065A2FA9" w:rsidR="00FF44F6" w:rsidRPr="009646D4" w:rsidRDefault="00FF44F6" w:rsidP="00FF44F6">
      <w:pPr>
        <w:pStyle w:val="CETReferencetext"/>
        <w:rPr>
          <w:rFonts w:cs="Arial"/>
        </w:rPr>
      </w:pPr>
      <w:r w:rsidRPr="009646D4">
        <w:rPr>
          <w:rFonts w:cs="Arial"/>
        </w:rPr>
        <w:t>SUI, 2022, Energy Consumption Trends in High Altitude Regions, Journal of Sustainable Energy Systems.</w:t>
      </w:r>
    </w:p>
    <w:p w14:paraId="0475CDD3" w14:textId="0D14CF90" w:rsidR="001A06A8" w:rsidRPr="009646D4" w:rsidRDefault="001A06A8" w:rsidP="001A06A8">
      <w:pPr>
        <w:pStyle w:val="CETReferencetext"/>
        <w:rPr>
          <w:rFonts w:cs="Arial"/>
        </w:rPr>
      </w:pPr>
      <w:r w:rsidRPr="009646D4">
        <w:rPr>
          <w:rFonts w:cs="Arial"/>
        </w:rPr>
        <w:t>UPME, 2022, National Energy Plan 2020-2050, UPME Report</w:t>
      </w:r>
    </w:p>
    <w:p w14:paraId="4FA214AF" w14:textId="6C66A941" w:rsidR="00FF44F6" w:rsidRPr="009646D4" w:rsidRDefault="00FF44F6" w:rsidP="00A43ED6">
      <w:pPr>
        <w:pStyle w:val="CETReferencetext"/>
        <w:rPr>
          <w:rFonts w:cs="Arial"/>
        </w:rPr>
      </w:pPr>
      <w:r w:rsidRPr="009646D4">
        <w:rPr>
          <w:rFonts w:cs="Arial"/>
        </w:rPr>
        <w:t xml:space="preserve">Vannoni A., </w:t>
      </w:r>
      <w:proofErr w:type="spellStart"/>
      <w:r w:rsidRPr="009646D4">
        <w:rPr>
          <w:rFonts w:cs="Arial"/>
        </w:rPr>
        <w:t>Sorce</w:t>
      </w:r>
      <w:proofErr w:type="spellEnd"/>
      <w:r w:rsidRPr="009646D4">
        <w:rPr>
          <w:rFonts w:cs="Arial"/>
        </w:rPr>
        <w:t xml:space="preserve"> A., Traverso A., </w:t>
      </w:r>
      <w:proofErr w:type="spellStart"/>
      <w:r w:rsidRPr="009646D4">
        <w:rPr>
          <w:rFonts w:cs="Arial"/>
        </w:rPr>
        <w:t>Massardo</w:t>
      </w:r>
      <w:proofErr w:type="spellEnd"/>
      <w:r w:rsidRPr="009646D4">
        <w:rPr>
          <w:rFonts w:cs="Arial"/>
        </w:rPr>
        <w:t xml:space="preserve"> A.F., 2021, Techno-Economic Analysis of Power-to-Heat Systems, E3S Web of Conferences, Vol 238, 03003, doi:10.1051/e3sconf/202123803003.</w:t>
      </w:r>
    </w:p>
    <w:p w14:paraId="1800570B" w14:textId="77777777" w:rsidR="00FF44F6" w:rsidRPr="009646D4" w:rsidRDefault="00FF44F6" w:rsidP="00FF44F6">
      <w:pPr>
        <w:pStyle w:val="CETReferencetext"/>
        <w:rPr>
          <w:rFonts w:cs="Arial"/>
        </w:rPr>
      </w:pPr>
      <w:r w:rsidRPr="009646D4">
        <w:rPr>
          <w:rFonts w:cs="Arial"/>
        </w:rPr>
        <w:t>Villamizar-Villamizar Á.E., Rosso-Cerón A.M., Becerra-Rodríguez J., 2024, Post-pandemic long-term energy demand forecasting using LEAP software in the Páramo de Santurbán: The case of Pamplona North of Santander, Chemical Engineering Transactions, Vol 109, 121–130, doi:10.3303/CET241109.</w:t>
      </w:r>
    </w:p>
    <w:p w14:paraId="4BDD6745" w14:textId="3B8323B1" w:rsidR="008E787D" w:rsidRPr="009646D4" w:rsidRDefault="008E787D" w:rsidP="00FF44F6">
      <w:pPr>
        <w:pStyle w:val="CETReferencetext"/>
        <w:rPr>
          <w:rFonts w:cs="Arial"/>
        </w:rPr>
      </w:pPr>
    </w:p>
    <w:sectPr w:rsidR="008E787D" w:rsidRPr="009646D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5D60E" w14:textId="77777777" w:rsidR="00DC1568" w:rsidRDefault="00DC1568" w:rsidP="004F5E36">
      <w:r>
        <w:separator/>
      </w:r>
    </w:p>
  </w:endnote>
  <w:endnote w:type="continuationSeparator" w:id="0">
    <w:p w14:paraId="2B0682DF" w14:textId="77777777" w:rsidR="00DC1568" w:rsidRDefault="00DC156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18023" w14:textId="77777777" w:rsidR="00DC1568" w:rsidRDefault="00DC1568" w:rsidP="004F5E36">
      <w:r>
        <w:separator/>
      </w:r>
    </w:p>
  </w:footnote>
  <w:footnote w:type="continuationSeparator" w:id="0">
    <w:p w14:paraId="73A55069" w14:textId="77777777" w:rsidR="00DC1568" w:rsidRDefault="00DC1568" w:rsidP="004F5E3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7qUr/maRPbFiR" int2:id="Izz6rZh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0C6F52"/>
    <w:multiLevelType w:val="multilevel"/>
    <w:tmpl w:val="F3C0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95E319A"/>
    <w:multiLevelType w:val="hybridMultilevel"/>
    <w:tmpl w:val="33C69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502B9D"/>
    <w:multiLevelType w:val="hybridMultilevel"/>
    <w:tmpl w:val="AD5E8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3151268">
    <w:abstractNumId w:val="12"/>
  </w:num>
  <w:num w:numId="2" w16cid:durableId="1196649742">
    <w:abstractNumId w:val="8"/>
  </w:num>
  <w:num w:numId="3" w16cid:durableId="835419273">
    <w:abstractNumId w:val="3"/>
  </w:num>
  <w:num w:numId="4" w16cid:durableId="2076731425">
    <w:abstractNumId w:val="2"/>
  </w:num>
  <w:num w:numId="5" w16cid:durableId="704599728">
    <w:abstractNumId w:val="1"/>
  </w:num>
  <w:num w:numId="6" w16cid:durableId="2116094600">
    <w:abstractNumId w:val="0"/>
  </w:num>
  <w:num w:numId="7" w16cid:durableId="1366906710">
    <w:abstractNumId w:val="9"/>
  </w:num>
  <w:num w:numId="8" w16cid:durableId="1200626958">
    <w:abstractNumId w:val="7"/>
  </w:num>
  <w:num w:numId="9" w16cid:durableId="2095785683">
    <w:abstractNumId w:val="6"/>
  </w:num>
  <w:num w:numId="10" w16cid:durableId="33193309">
    <w:abstractNumId w:val="5"/>
  </w:num>
  <w:num w:numId="11" w16cid:durableId="1658605378">
    <w:abstractNumId w:val="4"/>
  </w:num>
  <w:num w:numId="12" w16cid:durableId="113254273">
    <w:abstractNumId w:val="20"/>
  </w:num>
  <w:num w:numId="13" w16cid:durableId="2124767175">
    <w:abstractNumId w:val="15"/>
  </w:num>
  <w:num w:numId="14" w16cid:durableId="421141806">
    <w:abstractNumId w:val="21"/>
  </w:num>
  <w:num w:numId="15" w16cid:durableId="541285030">
    <w:abstractNumId w:val="24"/>
  </w:num>
  <w:num w:numId="16" w16cid:durableId="50078672">
    <w:abstractNumId w:val="23"/>
  </w:num>
  <w:num w:numId="17" w16cid:durableId="190916505">
    <w:abstractNumId w:val="14"/>
  </w:num>
  <w:num w:numId="18" w16cid:durableId="73597014">
    <w:abstractNumId w:val="15"/>
    <w:lvlOverride w:ilvl="0">
      <w:startOverride w:val="1"/>
    </w:lvlOverride>
  </w:num>
  <w:num w:numId="19" w16cid:durableId="1466124828">
    <w:abstractNumId w:val="19"/>
  </w:num>
  <w:num w:numId="20" w16cid:durableId="1138038568">
    <w:abstractNumId w:val="18"/>
  </w:num>
  <w:num w:numId="21" w16cid:durableId="1859006957">
    <w:abstractNumId w:val="17"/>
  </w:num>
  <w:num w:numId="22" w16cid:durableId="1348755222">
    <w:abstractNumId w:val="16"/>
  </w:num>
  <w:num w:numId="23" w16cid:durableId="948777871">
    <w:abstractNumId w:val="10"/>
  </w:num>
  <w:num w:numId="24" w16cid:durableId="1298607762">
    <w:abstractNumId w:val="12"/>
  </w:num>
  <w:num w:numId="25" w16cid:durableId="51933535">
    <w:abstractNumId w:val="11"/>
  </w:num>
  <w:num w:numId="26" w16cid:durableId="1864633550">
    <w:abstractNumId w:val="13"/>
  </w:num>
  <w:num w:numId="27" w16cid:durableId="1198793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32E"/>
    <w:rsid w:val="000052FB"/>
    <w:rsid w:val="00005A19"/>
    <w:rsid w:val="000117CB"/>
    <w:rsid w:val="0003148D"/>
    <w:rsid w:val="00031D0D"/>
    <w:rsid w:val="00031EEC"/>
    <w:rsid w:val="00051566"/>
    <w:rsid w:val="00052718"/>
    <w:rsid w:val="000562A9"/>
    <w:rsid w:val="00062A9A"/>
    <w:rsid w:val="00065058"/>
    <w:rsid w:val="000844F2"/>
    <w:rsid w:val="00086C39"/>
    <w:rsid w:val="00096DB4"/>
    <w:rsid w:val="000A03B2"/>
    <w:rsid w:val="000A6E58"/>
    <w:rsid w:val="000B2105"/>
    <w:rsid w:val="000B2E6E"/>
    <w:rsid w:val="000B5140"/>
    <w:rsid w:val="000D0268"/>
    <w:rsid w:val="000D34BE"/>
    <w:rsid w:val="000E0B3C"/>
    <w:rsid w:val="000E102F"/>
    <w:rsid w:val="000E36F1"/>
    <w:rsid w:val="000E3A73"/>
    <w:rsid w:val="000E414A"/>
    <w:rsid w:val="000E75FD"/>
    <w:rsid w:val="000F093C"/>
    <w:rsid w:val="000F22F2"/>
    <w:rsid w:val="000F787B"/>
    <w:rsid w:val="00101C3A"/>
    <w:rsid w:val="00102D96"/>
    <w:rsid w:val="00112A63"/>
    <w:rsid w:val="00114175"/>
    <w:rsid w:val="0012091F"/>
    <w:rsid w:val="00126BC2"/>
    <w:rsid w:val="001308B6"/>
    <w:rsid w:val="0013121F"/>
    <w:rsid w:val="00131FE6"/>
    <w:rsid w:val="0013263F"/>
    <w:rsid w:val="001331DF"/>
    <w:rsid w:val="00134DE4"/>
    <w:rsid w:val="0014034D"/>
    <w:rsid w:val="00140FE3"/>
    <w:rsid w:val="00144D16"/>
    <w:rsid w:val="00150E59"/>
    <w:rsid w:val="00152DE3"/>
    <w:rsid w:val="001561FD"/>
    <w:rsid w:val="00164CF9"/>
    <w:rsid w:val="001658A9"/>
    <w:rsid w:val="0016668E"/>
    <w:rsid w:val="001667A6"/>
    <w:rsid w:val="00166CA9"/>
    <w:rsid w:val="0018171E"/>
    <w:rsid w:val="00184AD6"/>
    <w:rsid w:val="00186CA4"/>
    <w:rsid w:val="001A06A8"/>
    <w:rsid w:val="001A4AF7"/>
    <w:rsid w:val="001B0349"/>
    <w:rsid w:val="001B1E93"/>
    <w:rsid w:val="001B65C1"/>
    <w:rsid w:val="001C0B23"/>
    <w:rsid w:val="001C260F"/>
    <w:rsid w:val="001C5C3A"/>
    <w:rsid w:val="001C684B"/>
    <w:rsid w:val="001D0CFB"/>
    <w:rsid w:val="001D21AF"/>
    <w:rsid w:val="001D3D32"/>
    <w:rsid w:val="001D4408"/>
    <w:rsid w:val="001D53FC"/>
    <w:rsid w:val="001D55D7"/>
    <w:rsid w:val="001D5ACF"/>
    <w:rsid w:val="001E6BE8"/>
    <w:rsid w:val="001F42A5"/>
    <w:rsid w:val="001F7B9D"/>
    <w:rsid w:val="00201C93"/>
    <w:rsid w:val="002224B4"/>
    <w:rsid w:val="002447EF"/>
    <w:rsid w:val="00251550"/>
    <w:rsid w:val="002539CC"/>
    <w:rsid w:val="00263B05"/>
    <w:rsid w:val="0027221A"/>
    <w:rsid w:val="00275B61"/>
    <w:rsid w:val="00277B45"/>
    <w:rsid w:val="00280FAF"/>
    <w:rsid w:val="00282656"/>
    <w:rsid w:val="0029027B"/>
    <w:rsid w:val="00296B83"/>
    <w:rsid w:val="00297EBC"/>
    <w:rsid w:val="002A3C80"/>
    <w:rsid w:val="002A7198"/>
    <w:rsid w:val="002B4015"/>
    <w:rsid w:val="002B78CE"/>
    <w:rsid w:val="002C2FB6"/>
    <w:rsid w:val="002E5FA7"/>
    <w:rsid w:val="002F3309"/>
    <w:rsid w:val="002F3E61"/>
    <w:rsid w:val="003008CE"/>
    <w:rsid w:val="003009B7"/>
    <w:rsid w:val="00300E56"/>
    <w:rsid w:val="0030152C"/>
    <w:rsid w:val="0030469C"/>
    <w:rsid w:val="00304CE8"/>
    <w:rsid w:val="00321CA6"/>
    <w:rsid w:val="00323763"/>
    <w:rsid w:val="00323C5F"/>
    <w:rsid w:val="00334C09"/>
    <w:rsid w:val="003430EA"/>
    <w:rsid w:val="003723D4"/>
    <w:rsid w:val="0038050A"/>
    <w:rsid w:val="00381905"/>
    <w:rsid w:val="00384CC8"/>
    <w:rsid w:val="003871FD"/>
    <w:rsid w:val="003A1E30"/>
    <w:rsid w:val="003A2829"/>
    <w:rsid w:val="003A7D1C"/>
    <w:rsid w:val="003B304B"/>
    <w:rsid w:val="003B3146"/>
    <w:rsid w:val="003B49CD"/>
    <w:rsid w:val="003D1E02"/>
    <w:rsid w:val="003E0F28"/>
    <w:rsid w:val="003E7B6F"/>
    <w:rsid w:val="003F015E"/>
    <w:rsid w:val="00400414"/>
    <w:rsid w:val="0041446B"/>
    <w:rsid w:val="00430744"/>
    <w:rsid w:val="0043171F"/>
    <w:rsid w:val="00431EC2"/>
    <w:rsid w:val="0044071E"/>
    <w:rsid w:val="0044329C"/>
    <w:rsid w:val="00453E24"/>
    <w:rsid w:val="00457456"/>
    <w:rsid w:val="004577FE"/>
    <w:rsid w:val="00457B9C"/>
    <w:rsid w:val="0046164A"/>
    <w:rsid w:val="004628D2"/>
    <w:rsid w:val="00462DCD"/>
    <w:rsid w:val="004648AD"/>
    <w:rsid w:val="004703A9"/>
    <w:rsid w:val="0047086C"/>
    <w:rsid w:val="00472A95"/>
    <w:rsid w:val="004760DE"/>
    <w:rsid w:val="004763D7"/>
    <w:rsid w:val="00483439"/>
    <w:rsid w:val="004A004E"/>
    <w:rsid w:val="004A0CBE"/>
    <w:rsid w:val="004A24CF"/>
    <w:rsid w:val="004C3D1D"/>
    <w:rsid w:val="004C3D84"/>
    <w:rsid w:val="004C3ED2"/>
    <w:rsid w:val="004C53CE"/>
    <w:rsid w:val="004C7913"/>
    <w:rsid w:val="004D09F1"/>
    <w:rsid w:val="004E4DD6"/>
    <w:rsid w:val="004F3082"/>
    <w:rsid w:val="004F5E36"/>
    <w:rsid w:val="00507B47"/>
    <w:rsid w:val="00507BEF"/>
    <w:rsid w:val="00507CC9"/>
    <w:rsid w:val="005119A5"/>
    <w:rsid w:val="005278B7"/>
    <w:rsid w:val="00532016"/>
    <w:rsid w:val="00532018"/>
    <w:rsid w:val="005346C8"/>
    <w:rsid w:val="00543E7D"/>
    <w:rsid w:val="00546031"/>
    <w:rsid w:val="00547A68"/>
    <w:rsid w:val="005531C9"/>
    <w:rsid w:val="00554879"/>
    <w:rsid w:val="00554E29"/>
    <w:rsid w:val="00561B92"/>
    <w:rsid w:val="00570C43"/>
    <w:rsid w:val="005761A1"/>
    <w:rsid w:val="00590393"/>
    <w:rsid w:val="0059173E"/>
    <w:rsid w:val="00592274"/>
    <w:rsid w:val="005B2110"/>
    <w:rsid w:val="005B350B"/>
    <w:rsid w:val="005B61E6"/>
    <w:rsid w:val="005C3620"/>
    <w:rsid w:val="005C77E1"/>
    <w:rsid w:val="005D26DF"/>
    <w:rsid w:val="005D668A"/>
    <w:rsid w:val="005D6A2F"/>
    <w:rsid w:val="005E0592"/>
    <w:rsid w:val="005E1A82"/>
    <w:rsid w:val="005E794C"/>
    <w:rsid w:val="005F0A28"/>
    <w:rsid w:val="005F0E5E"/>
    <w:rsid w:val="00600535"/>
    <w:rsid w:val="00604DAA"/>
    <w:rsid w:val="006105A6"/>
    <w:rsid w:val="00610CD6"/>
    <w:rsid w:val="00620DEE"/>
    <w:rsid w:val="00621F92"/>
    <w:rsid w:val="0062280A"/>
    <w:rsid w:val="006231E1"/>
    <w:rsid w:val="00623D02"/>
    <w:rsid w:val="00623EF6"/>
    <w:rsid w:val="006246D2"/>
    <w:rsid w:val="00624C2B"/>
    <w:rsid w:val="00625639"/>
    <w:rsid w:val="00625948"/>
    <w:rsid w:val="00626342"/>
    <w:rsid w:val="00631B33"/>
    <w:rsid w:val="0064184D"/>
    <w:rsid w:val="006422CC"/>
    <w:rsid w:val="00644F89"/>
    <w:rsid w:val="00651D18"/>
    <w:rsid w:val="00660E3E"/>
    <w:rsid w:val="00662E74"/>
    <w:rsid w:val="00664A75"/>
    <w:rsid w:val="00680C23"/>
    <w:rsid w:val="00683E23"/>
    <w:rsid w:val="00693766"/>
    <w:rsid w:val="006A3281"/>
    <w:rsid w:val="006A3F14"/>
    <w:rsid w:val="006A6DE5"/>
    <w:rsid w:val="006B27FD"/>
    <w:rsid w:val="006B4888"/>
    <w:rsid w:val="006C2E45"/>
    <w:rsid w:val="006C359C"/>
    <w:rsid w:val="006C5579"/>
    <w:rsid w:val="006D6E8B"/>
    <w:rsid w:val="006D7209"/>
    <w:rsid w:val="006D7492"/>
    <w:rsid w:val="006E737D"/>
    <w:rsid w:val="006F67AF"/>
    <w:rsid w:val="006F74A9"/>
    <w:rsid w:val="0070129A"/>
    <w:rsid w:val="00707DD1"/>
    <w:rsid w:val="00713973"/>
    <w:rsid w:val="00720A24"/>
    <w:rsid w:val="00723D95"/>
    <w:rsid w:val="00732386"/>
    <w:rsid w:val="0073514D"/>
    <w:rsid w:val="00735D15"/>
    <w:rsid w:val="007447F3"/>
    <w:rsid w:val="0075499F"/>
    <w:rsid w:val="0076176C"/>
    <w:rsid w:val="007661C8"/>
    <w:rsid w:val="0077098D"/>
    <w:rsid w:val="007778DB"/>
    <w:rsid w:val="00785BF9"/>
    <w:rsid w:val="007931FA"/>
    <w:rsid w:val="007A4861"/>
    <w:rsid w:val="007A7BBA"/>
    <w:rsid w:val="007B0C50"/>
    <w:rsid w:val="007B48F9"/>
    <w:rsid w:val="007C1A43"/>
    <w:rsid w:val="007D0951"/>
    <w:rsid w:val="007D610D"/>
    <w:rsid w:val="007E37C5"/>
    <w:rsid w:val="007F1D7A"/>
    <w:rsid w:val="007F72A4"/>
    <w:rsid w:val="0080013E"/>
    <w:rsid w:val="00801759"/>
    <w:rsid w:val="00813288"/>
    <w:rsid w:val="00815114"/>
    <w:rsid w:val="008168FC"/>
    <w:rsid w:val="00824503"/>
    <w:rsid w:val="00830996"/>
    <w:rsid w:val="0083321D"/>
    <w:rsid w:val="008345F1"/>
    <w:rsid w:val="008365F7"/>
    <w:rsid w:val="008529F4"/>
    <w:rsid w:val="00852D45"/>
    <w:rsid w:val="00865B07"/>
    <w:rsid w:val="008667EA"/>
    <w:rsid w:val="0087637F"/>
    <w:rsid w:val="00886771"/>
    <w:rsid w:val="008871B0"/>
    <w:rsid w:val="00892AD5"/>
    <w:rsid w:val="008A1512"/>
    <w:rsid w:val="008D32B9"/>
    <w:rsid w:val="008D433B"/>
    <w:rsid w:val="008D4A16"/>
    <w:rsid w:val="008E5401"/>
    <w:rsid w:val="008E566E"/>
    <w:rsid w:val="008E787D"/>
    <w:rsid w:val="0090161A"/>
    <w:rsid w:val="00901EB6"/>
    <w:rsid w:val="0090345B"/>
    <w:rsid w:val="009041F8"/>
    <w:rsid w:val="00904C62"/>
    <w:rsid w:val="009127F6"/>
    <w:rsid w:val="00922BA8"/>
    <w:rsid w:val="00924DAC"/>
    <w:rsid w:val="00926A75"/>
    <w:rsid w:val="00927058"/>
    <w:rsid w:val="00942750"/>
    <w:rsid w:val="009450CE"/>
    <w:rsid w:val="009459BB"/>
    <w:rsid w:val="009468E3"/>
    <w:rsid w:val="00947179"/>
    <w:rsid w:val="0095164B"/>
    <w:rsid w:val="00954090"/>
    <w:rsid w:val="009573E7"/>
    <w:rsid w:val="00963E05"/>
    <w:rsid w:val="009646D4"/>
    <w:rsid w:val="00964A45"/>
    <w:rsid w:val="00965DA5"/>
    <w:rsid w:val="00967843"/>
    <w:rsid w:val="00967D54"/>
    <w:rsid w:val="00971028"/>
    <w:rsid w:val="00993B84"/>
    <w:rsid w:val="00994C6A"/>
    <w:rsid w:val="00996483"/>
    <w:rsid w:val="00996F5A"/>
    <w:rsid w:val="0099738F"/>
    <w:rsid w:val="009A0552"/>
    <w:rsid w:val="009A0BB0"/>
    <w:rsid w:val="009A4844"/>
    <w:rsid w:val="009B041A"/>
    <w:rsid w:val="009B6E57"/>
    <w:rsid w:val="009C15B7"/>
    <w:rsid w:val="009C37C3"/>
    <w:rsid w:val="009C7C86"/>
    <w:rsid w:val="009D2FF7"/>
    <w:rsid w:val="009E7884"/>
    <w:rsid w:val="009E788A"/>
    <w:rsid w:val="009F0AB7"/>
    <w:rsid w:val="009F0E08"/>
    <w:rsid w:val="00A0394D"/>
    <w:rsid w:val="00A079AE"/>
    <w:rsid w:val="00A1763D"/>
    <w:rsid w:val="00A17CEC"/>
    <w:rsid w:val="00A266C3"/>
    <w:rsid w:val="00A27EF0"/>
    <w:rsid w:val="00A42361"/>
    <w:rsid w:val="00A43548"/>
    <w:rsid w:val="00A43ED6"/>
    <w:rsid w:val="00A460F9"/>
    <w:rsid w:val="00A50B20"/>
    <w:rsid w:val="00A51390"/>
    <w:rsid w:val="00A60D13"/>
    <w:rsid w:val="00A7223D"/>
    <w:rsid w:val="00A72745"/>
    <w:rsid w:val="00A76EFC"/>
    <w:rsid w:val="00A82238"/>
    <w:rsid w:val="00A87D50"/>
    <w:rsid w:val="00A91010"/>
    <w:rsid w:val="00A97F29"/>
    <w:rsid w:val="00AA702E"/>
    <w:rsid w:val="00AA7D26"/>
    <w:rsid w:val="00AB0964"/>
    <w:rsid w:val="00AB5011"/>
    <w:rsid w:val="00AB6558"/>
    <w:rsid w:val="00AC7368"/>
    <w:rsid w:val="00AD16B9"/>
    <w:rsid w:val="00AE377D"/>
    <w:rsid w:val="00AF0EBA"/>
    <w:rsid w:val="00AF1B57"/>
    <w:rsid w:val="00AF2463"/>
    <w:rsid w:val="00AF6915"/>
    <w:rsid w:val="00B02C8A"/>
    <w:rsid w:val="00B15D78"/>
    <w:rsid w:val="00B17FBD"/>
    <w:rsid w:val="00B242B4"/>
    <w:rsid w:val="00B315A6"/>
    <w:rsid w:val="00B31813"/>
    <w:rsid w:val="00B33365"/>
    <w:rsid w:val="00B3649B"/>
    <w:rsid w:val="00B44247"/>
    <w:rsid w:val="00B57B36"/>
    <w:rsid w:val="00B57E6F"/>
    <w:rsid w:val="00B6068C"/>
    <w:rsid w:val="00B65405"/>
    <w:rsid w:val="00B8686D"/>
    <w:rsid w:val="00B90E23"/>
    <w:rsid w:val="00B93F69"/>
    <w:rsid w:val="00BA1A0E"/>
    <w:rsid w:val="00BB1DDC"/>
    <w:rsid w:val="00BC30C9"/>
    <w:rsid w:val="00BC5334"/>
    <w:rsid w:val="00BD077D"/>
    <w:rsid w:val="00BD7B0C"/>
    <w:rsid w:val="00BE3E58"/>
    <w:rsid w:val="00BF13CE"/>
    <w:rsid w:val="00C01616"/>
    <w:rsid w:val="00C0162B"/>
    <w:rsid w:val="00C068ED"/>
    <w:rsid w:val="00C17FA0"/>
    <w:rsid w:val="00C22E0C"/>
    <w:rsid w:val="00C22F22"/>
    <w:rsid w:val="00C345B1"/>
    <w:rsid w:val="00C40142"/>
    <w:rsid w:val="00C52C3C"/>
    <w:rsid w:val="00C5457E"/>
    <w:rsid w:val="00C57182"/>
    <w:rsid w:val="00C57863"/>
    <w:rsid w:val="00C603B5"/>
    <w:rsid w:val="00C640AF"/>
    <w:rsid w:val="00C655FD"/>
    <w:rsid w:val="00C700D0"/>
    <w:rsid w:val="00C75407"/>
    <w:rsid w:val="00C76C99"/>
    <w:rsid w:val="00C812F6"/>
    <w:rsid w:val="00C841C6"/>
    <w:rsid w:val="00C870A8"/>
    <w:rsid w:val="00C94434"/>
    <w:rsid w:val="00CA0D75"/>
    <w:rsid w:val="00CA1C95"/>
    <w:rsid w:val="00CA5A9C"/>
    <w:rsid w:val="00CA6A4A"/>
    <w:rsid w:val="00CC4C20"/>
    <w:rsid w:val="00CC74DD"/>
    <w:rsid w:val="00CD3517"/>
    <w:rsid w:val="00CD5FE2"/>
    <w:rsid w:val="00CE72FF"/>
    <w:rsid w:val="00CE7C68"/>
    <w:rsid w:val="00D0279B"/>
    <w:rsid w:val="00D02B4C"/>
    <w:rsid w:val="00D040C4"/>
    <w:rsid w:val="00D20AD1"/>
    <w:rsid w:val="00D2582C"/>
    <w:rsid w:val="00D32EDE"/>
    <w:rsid w:val="00D37138"/>
    <w:rsid w:val="00D46B7E"/>
    <w:rsid w:val="00D57C84"/>
    <w:rsid w:val="00D6057D"/>
    <w:rsid w:val="00D71640"/>
    <w:rsid w:val="00D836C5"/>
    <w:rsid w:val="00D84576"/>
    <w:rsid w:val="00DA1399"/>
    <w:rsid w:val="00DA24C6"/>
    <w:rsid w:val="00DA3D41"/>
    <w:rsid w:val="00DA4D7B"/>
    <w:rsid w:val="00DA524D"/>
    <w:rsid w:val="00DB5A92"/>
    <w:rsid w:val="00DC1568"/>
    <w:rsid w:val="00DC2840"/>
    <w:rsid w:val="00DC73EE"/>
    <w:rsid w:val="00DD271C"/>
    <w:rsid w:val="00DE264A"/>
    <w:rsid w:val="00DF5072"/>
    <w:rsid w:val="00E02D18"/>
    <w:rsid w:val="00E032A4"/>
    <w:rsid w:val="00E041E7"/>
    <w:rsid w:val="00E06395"/>
    <w:rsid w:val="00E162E6"/>
    <w:rsid w:val="00E23CA1"/>
    <w:rsid w:val="00E313E4"/>
    <w:rsid w:val="00E31780"/>
    <w:rsid w:val="00E377B3"/>
    <w:rsid w:val="00E409A8"/>
    <w:rsid w:val="00E50C12"/>
    <w:rsid w:val="00E65440"/>
    <w:rsid w:val="00E65B91"/>
    <w:rsid w:val="00E7209D"/>
    <w:rsid w:val="00E72EAD"/>
    <w:rsid w:val="00E77223"/>
    <w:rsid w:val="00E8528B"/>
    <w:rsid w:val="00E85B94"/>
    <w:rsid w:val="00E978D0"/>
    <w:rsid w:val="00EA4613"/>
    <w:rsid w:val="00EA7F91"/>
    <w:rsid w:val="00EB1523"/>
    <w:rsid w:val="00EB6B93"/>
    <w:rsid w:val="00EB7D2B"/>
    <w:rsid w:val="00EC0E49"/>
    <w:rsid w:val="00EC101F"/>
    <w:rsid w:val="00EC1D9F"/>
    <w:rsid w:val="00EE0131"/>
    <w:rsid w:val="00EE17B0"/>
    <w:rsid w:val="00EE5D02"/>
    <w:rsid w:val="00EF06D9"/>
    <w:rsid w:val="00EF106C"/>
    <w:rsid w:val="00EF5755"/>
    <w:rsid w:val="00F20C11"/>
    <w:rsid w:val="00F27236"/>
    <w:rsid w:val="00F3049E"/>
    <w:rsid w:val="00F30C64"/>
    <w:rsid w:val="00F32BA2"/>
    <w:rsid w:val="00F32CDB"/>
    <w:rsid w:val="00F41EE4"/>
    <w:rsid w:val="00F46F0A"/>
    <w:rsid w:val="00F565FE"/>
    <w:rsid w:val="00F63A70"/>
    <w:rsid w:val="00F63D8C"/>
    <w:rsid w:val="00F7534E"/>
    <w:rsid w:val="00F93EDF"/>
    <w:rsid w:val="00FA1802"/>
    <w:rsid w:val="00FA21D0"/>
    <w:rsid w:val="00FA5F5F"/>
    <w:rsid w:val="00FB730C"/>
    <w:rsid w:val="00FC2695"/>
    <w:rsid w:val="00FC3E03"/>
    <w:rsid w:val="00FC3FC1"/>
    <w:rsid w:val="00FD174E"/>
    <w:rsid w:val="00FD5D22"/>
    <w:rsid w:val="00FE56E7"/>
    <w:rsid w:val="00FE7A93"/>
    <w:rsid w:val="00FF0830"/>
    <w:rsid w:val="00FF44F6"/>
    <w:rsid w:val="0710B081"/>
    <w:rsid w:val="507A29A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table" w:customStyle="1" w:styleId="Tablabsica11">
    <w:name w:val="Tabla básica 11"/>
    <w:basedOn w:val="Tablanormal"/>
    <w:next w:val="Tablabsica1"/>
    <w:semiHidden/>
    <w:unhideWhenUsed/>
    <w:rsid w:val="00DA3D41"/>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concuadrcula1">
    <w:name w:val="Tabla con cuadrícula1"/>
    <w:basedOn w:val="Tablanormal"/>
    <w:next w:val="Tablaconcuadrcula"/>
    <w:uiPriority w:val="39"/>
    <w:rsid w:val="00DA3D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A0552"/>
    <w:rPr>
      <w:color w:val="666666"/>
    </w:rPr>
  </w:style>
  <w:style w:type="character" w:styleId="Mencinsinresolver">
    <w:name w:val="Unresolved Mention"/>
    <w:basedOn w:val="Fuentedeprrafopredeter"/>
    <w:uiPriority w:val="99"/>
    <w:semiHidden/>
    <w:unhideWhenUsed/>
    <w:rsid w:val="00FF44F6"/>
    <w:rPr>
      <w:color w:val="605E5C"/>
      <w:shd w:val="clear" w:color="auto" w:fill="E1DFDD"/>
    </w:rPr>
  </w:style>
  <w:style w:type="character" w:styleId="Textoennegrita">
    <w:name w:val="Strong"/>
    <w:basedOn w:val="Fuentedeprrafopredeter"/>
    <w:uiPriority w:val="22"/>
    <w:qFormat/>
    <w:rsid w:val="00554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2294">
      <w:bodyDiv w:val="1"/>
      <w:marLeft w:val="0"/>
      <w:marRight w:val="0"/>
      <w:marTop w:val="0"/>
      <w:marBottom w:val="0"/>
      <w:divBdr>
        <w:top w:val="none" w:sz="0" w:space="0" w:color="auto"/>
        <w:left w:val="none" w:sz="0" w:space="0" w:color="auto"/>
        <w:bottom w:val="none" w:sz="0" w:space="0" w:color="auto"/>
        <w:right w:val="none" w:sz="0" w:space="0" w:color="auto"/>
      </w:divBdr>
    </w:div>
    <w:div w:id="134571062">
      <w:bodyDiv w:val="1"/>
      <w:marLeft w:val="0"/>
      <w:marRight w:val="0"/>
      <w:marTop w:val="0"/>
      <w:marBottom w:val="0"/>
      <w:divBdr>
        <w:top w:val="none" w:sz="0" w:space="0" w:color="auto"/>
        <w:left w:val="none" w:sz="0" w:space="0" w:color="auto"/>
        <w:bottom w:val="none" w:sz="0" w:space="0" w:color="auto"/>
        <w:right w:val="none" w:sz="0" w:space="0" w:color="auto"/>
      </w:divBdr>
    </w:div>
    <w:div w:id="142355454">
      <w:bodyDiv w:val="1"/>
      <w:marLeft w:val="0"/>
      <w:marRight w:val="0"/>
      <w:marTop w:val="0"/>
      <w:marBottom w:val="0"/>
      <w:divBdr>
        <w:top w:val="none" w:sz="0" w:space="0" w:color="auto"/>
        <w:left w:val="none" w:sz="0" w:space="0" w:color="auto"/>
        <w:bottom w:val="none" w:sz="0" w:space="0" w:color="auto"/>
        <w:right w:val="none" w:sz="0" w:space="0" w:color="auto"/>
      </w:divBdr>
      <w:divsChild>
        <w:div w:id="195894491">
          <w:marLeft w:val="0"/>
          <w:marRight w:val="0"/>
          <w:marTop w:val="0"/>
          <w:marBottom w:val="0"/>
          <w:divBdr>
            <w:top w:val="none" w:sz="0" w:space="0" w:color="auto"/>
            <w:left w:val="none" w:sz="0" w:space="0" w:color="auto"/>
            <w:bottom w:val="none" w:sz="0" w:space="0" w:color="auto"/>
            <w:right w:val="none" w:sz="0" w:space="0" w:color="auto"/>
          </w:divBdr>
          <w:divsChild>
            <w:div w:id="509611529">
              <w:marLeft w:val="0"/>
              <w:marRight w:val="0"/>
              <w:marTop w:val="0"/>
              <w:marBottom w:val="0"/>
              <w:divBdr>
                <w:top w:val="none" w:sz="0" w:space="0" w:color="auto"/>
                <w:left w:val="none" w:sz="0" w:space="0" w:color="auto"/>
                <w:bottom w:val="none" w:sz="0" w:space="0" w:color="auto"/>
                <w:right w:val="none" w:sz="0" w:space="0" w:color="auto"/>
              </w:divBdr>
              <w:divsChild>
                <w:div w:id="322782307">
                  <w:marLeft w:val="0"/>
                  <w:marRight w:val="0"/>
                  <w:marTop w:val="0"/>
                  <w:marBottom w:val="0"/>
                  <w:divBdr>
                    <w:top w:val="none" w:sz="0" w:space="0" w:color="auto"/>
                    <w:left w:val="none" w:sz="0" w:space="0" w:color="auto"/>
                    <w:bottom w:val="none" w:sz="0" w:space="0" w:color="auto"/>
                    <w:right w:val="none" w:sz="0" w:space="0" w:color="auto"/>
                  </w:divBdr>
                  <w:divsChild>
                    <w:div w:id="417991778">
                      <w:marLeft w:val="0"/>
                      <w:marRight w:val="0"/>
                      <w:marTop w:val="0"/>
                      <w:marBottom w:val="0"/>
                      <w:divBdr>
                        <w:top w:val="none" w:sz="0" w:space="0" w:color="auto"/>
                        <w:left w:val="none" w:sz="0" w:space="0" w:color="auto"/>
                        <w:bottom w:val="none" w:sz="0" w:space="0" w:color="auto"/>
                        <w:right w:val="none" w:sz="0" w:space="0" w:color="auto"/>
                      </w:divBdr>
                      <w:divsChild>
                        <w:div w:id="2012180548">
                          <w:marLeft w:val="0"/>
                          <w:marRight w:val="0"/>
                          <w:marTop w:val="0"/>
                          <w:marBottom w:val="0"/>
                          <w:divBdr>
                            <w:top w:val="none" w:sz="0" w:space="0" w:color="auto"/>
                            <w:left w:val="none" w:sz="0" w:space="0" w:color="auto"/>
                            <w:bottom w:val="none" w:sz="0" w:space="0" w:color="auto"/>
                            <w:right w:val="none" w:sz="0" w:space="0" w:color="auto"/>
                          </w:divBdr>
                          <w:divsChild>
                            <w:div w:id="14451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84753">
      <w:bodyDiv w:val="1"/>
      <w:marLeft w:val="0"/>
      <w:marRight w:val="0"/>
      <w:marTop w:val="0"/>
      <w:marBottom w:val="0"/>
      <w:divBdr>
        <w:top w:val="none" w:sz="0" w:space="0" w:color="auto"/>
        <w:left w:val="none" w:sz="0" w:space="0" w:color="auto"/>
        <w:bottom w:val="none" w:sz="0" w:space="0" w:color="auto"/>
        <w:right w:val="none" w:sz="0" w:space="0" w:color="auto"/>
      </w:divBdr>
    </w:div>
    <w:div w:id="197401888">
      <w:bodyDiv w:val="1"/>
      <w:marLeft w:val="0"/>
      <w:marRight w:val="0"/>
      <w:marTop w:val="0"/>
      <w:marBottom w:val="0"/>
      <w:divBdr>
        <w:top w:val="none" w:sz="0" w:space="0" w:color="auto"/>
        <w:left w:val="none" w:sz="0" w:space="0" w:color="auto"/>
        <w:bottom w:val="none" w:sz="0" w:space="0" w:color="auto"/>
        <w:right w:val="none" w:sz="0" w:space="0" w:color="auto"/>
      </w:divBdr>
      <w:divsChild>
        <w:div w:id="1767118511">
          <w:marLeft w:val="0"/>
          <w:marRight w:val="0"/>
          <w:marTop w:val="0"/>
          <w:marBottom w:val="0"/>
          <w:divBdr>
            <w:top w:val="none" w:sz="0" w:space="0" w:color="auto"/>
            <w:left w:val="none" w:sz="0" w:space="0" w:color="auto"/>
            <w:bottom w:val="none" w:sz="0" w:space="0" w:color="auto"/>
            <w:right w:val="none" w:sz="0" w:space="0" w:color="auto"/>
          </w:divBdr>
          <w:divsChild>
            <w:div w:id="1659771758">
              <w:marLeft w:val="0"/>
              <w:marRight w:val="0"/>
              <w:marTop w:val="0"/>
              <w:marBottom w:val="0"/>
              <w:divBdr>
                <w:top w:val="none" w:sz="0" w:space="0" w:color="auto"/>
                <w:left w:val="none" w:sz="0" w:space="0" w:color="auto"/>
                <w:bottom w:val="none" w:sz="0" w:space="0" w:color="auto"/>
                <w:right w:val="none" w:sz="0" w:space="0" w:color="auto"/>
              </w:divBdr>
              <w:divsChild>
                <w:div w:id="340593057">
                  <w:marLeft w:val="0"/>
                  <w:marRight w:val="0"/>
                  <w:marTop w:val="0"/>
                  <w:marBottom w:val="0"/>
                  <w:divBdr>
                    <w:top w:val="none" w:sz="0" w:space="0" w:color="auto"/>
                    <w:left w:val="none" w:sz="0" w:space="0" w:color="auto"/>
                    <w:bottom w:val="none" w:sz="0" w:space="0" w:color="auto"/>
                    <w:right w:val="none" w:sz="0" w:space="0" w:color="auto"/>
                  </w:divBdr>
                  <w:divsChild>
                    <w:div w:id="7225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99559">
          <w:marLeft w:val="0"/>
          <w:marRight w:val="0"/>
          <w:marTop w:val="0"/>
          <w:marBottom w:val="0"/>
          <w:divBdr>
            <w:top w:val="none" w:sz="0" w:space="0" w:color="auto"/>
            <w:left w:val="none" w:sz="0" w:space="0" w:color="auto"/>
            <w:bottom w:val="none" w:sz="0" w:space="0" w:color="auto"/>
            <w:right w:val="none" w:sz="0" w:space="0" w:color="auto"/>
          </w:divBdr>
          <w:divsChild>
            <w:div w:id="949120000">
              <w:marLeft w:val="0"/>
              <w:marRight w:val="0"/>
              <w:marTop w:val="0"/>
              <w:marBottom w:val="0"/>
              <w:divBdr>
                <w:top w:val="none" w:sz="0" w:space="0" w:color="auto"/>
                <w:left w:val="none" w:sz="0" w:space="0" w:color="auto"/>
                <w:bottom w:val="none" w:sz="0" w:space="0" w:color="auto"/>
                <w:right w:val="none" w:sz="0" w:space="0" w:color="auto"/>
              </w:divBdr>
              <w:divsChild>
                <w:div w:id="1748188149">
                  <w:marLeft w:val="0"/>
                  <w:marRight w:val="0"/>
                  <w:marTop w:val="0"/>
                  <w:marBottom w:val="0"/>
                  <w:divBdr>
                    <w:top w:val="none" w:sz="0" w:space="0" w:color="auto"/>
                    <w:left w:val="none" w:sz="0" w:space="0" w:color="auto"/>
                    <w:bottom w:val="none" w:sz="0" w:space="0" w:color="auto"/>
                    <w:right w:val="none" w:sz="0" w:space="0" w:color="auto"/>
                  </w:divBdr>
                  <w:divsChild>
                    <w:div w:id="8927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29702">
      <w:bodyDiv w:val="1"/>
      <w:marLeft w:val="0"/>
      <w:marRight w:val="0"/>
      <w:marTop w:val="0"/>
      <w:marBottom w:val="0"/>
      <w:divBdr>
        <w:top w:val="none" w:sz="0" w:space="0" w:color="auto"/>
        <w:left w:val="none" w:sz="0" w:space="0" w:color="auto"/>
        <w:bottom w:val="none" w:sz="0" w:space="0" w:color="auto"/>
        <w:right w:val="none" w:sz="0" w:space="0" w:color="auto"/>
      </w:divBdr>
    </w:div>
    <w:div w:id="410389862">
      <w:bodyDiv w:val="1"/>
      <w:marLeft w:val="0"/>
      <w:marRight w:val="0"/>
      <w:marTop w:val="0"/>
      <w:marBottom w:val="0"/>
      <w:divBdr>
        <w:top w:val="none" w:sz="0" w:space="0" w:color="auto"/>
        <w:left w:val="none" w:sz="0" w:space="0" w:color="auto"/>
        <w:bottom w:val="none" w:sz="0" w:space="0" w:color="auto"/>
        <w:right w:val="none" w:sz="0" w:space="0" w:color="auto"/>
      </w:divBdr>
    </w:div>
    <w:div w:id="497886054">
      <w:bodyDiv w:val="1"/>
      <w:marLeft w:val="0"/>
      <w:marRight w:val="0"/>
      <w:marTop w:val="0"/>
      <w:marBottom w:val="0"/>
      <w:divBdr>
        <w:top w:val="none" w:sz="0" w:space="0" w:color="auto"/>
        <w:left w:val="none" w:sz="0" w:space="0" w:color="auto"/>
        <w:bottom w:val="none" w:sz="0" w:space="0" w:color="auto"/>
        <w:right w:val="none" w:sz="0" w:space="0" w:color="auto"/>
      </w:divBdr>
    </w:div>
    <w:div w:id="529345180">
      <w:bodyDiv w:val="1"/>
      <w:marLeft w:val="0"/>
      <w:marRight w:val="0"/>
      <w:marTop w:val="0"/>
      <w:marBottom w:val="0"/>
      <w:divBdr>
        <w:top w:val="none" w:sz="0" w:space="0" w:color="auto"/>
        <w:left w:val="none" w:sz="0" w:space="0" w:color="auto"/>
        <w:bottom w:val="none" w:sz="0" w:space="0" w:color="auto"/>
        <w:right w:val="none" w:sz="0" w:space="0" w:color="auto"/>
      </w:divBdr>
    </w:div>
    <w:div w:id="592012434">
      <w:bodyDiv w:val="1"/>
      <w:marLeft w:val="0"/>
      <w:marRight w:val="0"/>
      <w:marTop w:val="0"/>
      <w:marBottom w:val="0"/>
      <w:divBdr>
        <w:top w:val="none" w:sz="0" w:space="0" w:color="auto"/>
        <w:left w:val="none" w:sz="0" w:space="0" w:color="auto"/>
        <w:bottom w:val="none" w:sz="0" w:space="0" w:color="auto"/>
        <w:right w:val="none" w:sz="0" w:space="0" w:color="auto"/>
      </w:divBdr>
    </w:div>
    <w:div w:id="625887145">
      <w:bodyDiv w:val="1"/>
      <w:marLeft w:val="0"/>
      <w:marRight w:val="0"/>
      <w:marTop w:val="0"/>
      <w:marBottom w:val="0"/>
      <w:divBdr>
        <w:top w:val="none" w:sz="0" w:space="0" w:color="auto"/>
        <w:left w:val="none" w:sz="0" w:space="0" w:color="auto"/>
        <w:bottom w:val="none" w:sz="0" w:space="0" w:color="auto"/>
        <w:right w:val="none" w:sz="0" w:space="0" w:color="auto"/>
      </w:divBdr>
    </w:div>
    <w:div w:id="71770457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565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1702">
      <w:bodyDiv w:val="1"/>
      <w:marLeft w:val="0"/>
      <w:marRight w:val="0"/>
      <w:marTop w:val="0"/>
      <w:marBottom w:val="0"/>
      <w:divBdr>
        <w:top w:val="none" w:sz="0" w:space="0" w:color="auto"/>
        <w:left w:val="none" w:sz="0" w:space="0" w:color="auto"/>
        <w:bottom w:val="none" w:sz="0" w:space="0" w:color="auto"/>
        <w:right w:val="none" w:sz="0" w:space="0" w:color="auto"/>
      </w:divBdr>
    </w:div>
    <w:div w:id="1003315602">
      <w:bodyDiv w:val="1"/>
      <w:marLeft w:val="0"/>
      <w:marRight w:val="0"/>
      <w:marTop w:val="0"/>
      <w:marBottom w:val="0"/>
      <w:divBdr>
        <w:top w:val="none" w:sz="0" w:space="0" w:color="auto"/>
        <w:left w:val="none" w:sz="0" w:space="0" w:color="auto"/>
        <w:bottom w:val="none" w:sz="0" w:space="0" w:color="auto"/>
        <w:right w:val="none" w:sz="0" w:space="0" w:color="auto"/>
      </w:divBdr>
    </w:div>
    <w:div w:id="1117136785">
      <w:bodyDiv w:val="1"/>
      <w:marLeft w:val="0"/>
      <w:marRight w:val="0"/>
      <w:marTop w:val="0"/>
      <w:marBottom w:val="0"/>
      <w:divBdr>
        <w:top w:val="none" w:sz="0" w:space="0" w:color="auto"/>
        <w:left w:val="none" w:sz="0" w:space="0" w:color="auto"/>
        <w:bottom w:val="none" w:sz="0" w:space="0" w:color="auto"/>
        <w:right w:val="none" w:sz="0" w:space="0" w:color="auto"/>
      </w:divBdr>
    </w:div>
    <w:div w:id="1208566750">
      <w:bodyDiv w:val="1"/>
      <w:marLeft w:val="0"/>
      <w:marRight w:val="0"/>
      <w:marTop w:val="0"/>
      <w:marBottom w:val="0"/>
      <w:divBdr>
        <w:top w:val="none" w:sz="0" w:space="0" w:color="auto"/>
        <w:left w:val="none" w:sz="0" w:space="0" w:color="auto"/>
        <w:bottom w:val="none" w:sz="0" w:space="0" w:color="auto"/>
        <w:right w:val="none" w:sz="0" w:space="0" w:color="auto"/>
      </w:divBdr>
    </w:div>
    <w:div w:id="1297183145">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12191343">
      <w:bodyDiv w:val="1"/>
      <w:marLeft w:val="0"/>
      <w:marRight w:val="0"/>
      <w:marTop w:val="0"/>
      <w:marBottom w:val="0"/>
      <w:divBdr>
        <w:top w:val="none" w:sz="0" w:space="0" w:color="auto"/>
        <w:left w:val="none" w:sz="0" w:space="0" w:color="auto"/>
        <w:bottom w:val="none" w:sz="0" w:space="0" w:color="auto"/>
        <w:right w:val="none" w:sz="0" w:space="0" w:color="auto"/>
      </w:divBdr>
    </w:div>
    <w:div w:id="141663429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0643610">
      <w:bodyDiv w:val="1"/>
      <w:marLeft w:val="0"/>
      <w:marRight w:val="0"/>
      <w:marTop w:val="0"/>
      <w:marBottom w:val="0"/>
      <w:divBdr>
        <w:top w:val="none" w:sz="0" w:space="0" w:color="auto"/>
        <w:left w:val="none" w:sz="0" w:space="0" w:color="auto"/>
        <w:bottom w:val="none" w:sz="0" w:space="0" w:color="auto"/>
        <w:right w:val="none" w:sz="0" w:space="0" w:color="auto"/>
      </w:divBdr>
      <w:divsChild>
        <w:div w:id="149560744">
          <w:marLeft w:val="0"/>
          <w:marRight w:val="0"/>
          <w:marTop w:val="0"/>
          <w:marBottom w:val="0"/>
          <w:divBdr>
            <w:top w:val="none" w:sz="0" w:space="0" w:color="auto"/>
            <w:left w:val="none" w:sz="0" w:space="0" w:color="auto"/>
            <w:bottom w:val="none" w:sz="0" w:space="0" w:color="auto"/>
            <w:right w:val="none" w:sz="0" w:space="0" w:color="auto"/>
          </w:divBdr>
          <w:divsChild>
            <w:div w:id="192965713">
              <w:marLeft w:val="0"/>
              <w:marRight w:val="0"/>
              <w:marTop w:val="0"/>
              <w:marBottom w:val="0"/>
              <w:divBdr>
                <w:top w:val="none" w:sz="0" w:space="0" w:color="auto"/>
                <w:left w:val="none" w:sz="0" w:space="0" w:color="auto"/>
                <w:bottom w:val="none" w:sz="0" w:space="0" w:color="auto"/>
                <w:right w:val="none" w:sz="0" w:space="0" w:color="auto"/>
              </w:divBdr>
              <w:divsChild>
                <w:div w:id="802578946">
                  <w:marLeft w:val="0"/>
                  <w:marRight w:val="0"/>
                  <w:marTop w:val="0"/>
                  <w:marBottom w:val="0"/>
                  <w:divBdr>
                    <w:top w:val="none" w:sz="0" w:space="0" w:color="auto"/>
                    <w:left w:val="none" w:sz="0" w:space="0" w:color="auto"/>
                    <w:bottom w:val="none" w:sz="0" w:space="0" w:color="auto"/>
                    <w:right w:val="none" w:sz="0" w:space="0" w:color="auto"/>
                  </w:divBdr>
                  <w:divsChild>
                    <w:div w:id="6022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3923">
          <w:marLeft w:val="0"/>
          <w:marRight w:val="0"/>
          <w:marTop w:val="0"/>
          <w:marBottom w:val="0"/>
          <w:divBdr>
            <w:top w:val="none" w:sz="0" w:space="0" w:color="auto"/>
            <w:left w:val="none" w:sz="0" w:space="0" w:color="auto"/>
            <w:bottom w:val="none" w:sz="0" w:space="0" w:color="auto"/>
            <w:right w:val="none" w:sz="0" w:space="0" w:color="auto"/>
          </w:divBdr>
          <w:divsChild>
            <w:div w:id="2017805419">
              <w:marLeft w:val="0"/>
              <w:marRight w:val="0"/>
              <w:marTop w:val="0"/>
              <w:marBottom w:val="0"/>
              <w:divBdr>
                <w:top w:val="none" w:sz="0" w:space="0" w:color="auto"/>
                <w:left w:val="none" w:sz="0" w:space="0" w:color="auto"/>
                <w:bottom w:val="none" w:sz="0" w:space="0" w:color="auto"/>
                <w:right w:val="none" w:sz="0" w:space="0" w:color="auto"/>
              </w:divBdr>
              <w:divsChild>
                <w:div w:id="1635676248">
                  <w:marLeft w:val="0"/>
                  <w:marRight w:val="0"/>
                  <w:marTop w:val="0"/>
                  <w:marBottom w:val="0"/>
                  <w:divBdr>
                    <w:top w:val="none" w:sz="0" w:space="0" w:color="auto"/>
                    <w:left w:val="none" w:sz="0" w:space="0" w:color="auto"/>
                    <w:bottom w:val="none" w:sz="0" w:space="0" w:color="auto"/>
                    <w:right w:val="none" w:sz="0" w:space="0" w:color="auto"/>
                  </w:divBdr>
                  <w:divsChild>
                    <w:div w:id="1378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8082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65263751">
      <w:bodyDiv w:val="1"/>
      <w:marLeft w:val="0"/>
      <w:marRight w:val="0"/>
      <w:marTop w:val="0"/>
      <w:marBottom w:val="0"/>
      <w:divBdr>
        <w:top w:val="none" w:sz="0" w:space="0" w:color="auto"/>
        <w:left w:val="none" w:sz="0" w:space="0" w:color="auto"/>
        <w:bottom w:val="none" w:sz="0" w:space="0" w:color="auto"/>
        <w:right w:val="none" w:sz="0" w:space="0" w:color="auto"/>
      </w:divBdr>
      <w:divsChild>
        <w:div w:id="3746117">
          <w:marLeft w:val="0"/>
          <w:marRight w:val="0"/>
          <w:marTop w:val="0"/>
          <w:marBottom w:val="0"/>
          <w:divBdr>
            <w:top w:val="none" w:sz="0" w:space="0" w:color="auto"/>
            <w:left w:val="none" w:sz="0" w:space="0" w:color="auto"/>
            <w:bottom w:val="none" w:sz="0" w:space="0" w:color="auto"/>
            <w:right w:val="none" w:sz="0" w:space="0" w:color="auto"/>
          </w:divBdr>
          <w:divsChild>
            <w:div w:id="591623046">
              <w:marLeft w:val="0"/>
              <w:marRight w:val="0"/>
              <w:marTop w:val="0"/>
              <w:marBottom w:val="0"/>
              <w:divBdr>
                <w:top w:val="none" w:sz="0" w:space="0" w:color="auto"/>
                <w:left w:val="none" w:sz="0" w:space="0" w:color="auto"/>
                <w:bottom w:val="none" w:sz="0" w:space="0" w:color="auto"/>
                <w:right w:val="none" w:sz="0" w:space="0" w:color="auto"/>
              </w:divBdr>
              <w:divsChild>
                <w:div w:id="1133132608">
                  <w:marLeft w:val="0"/>
                  <w:marRight w:val="0"/>
                  <w:marTop w:val="0"/>
                  <w:marBottom w:val="0"/>
                  <w:divBdr>
                    <w:top w:val="none" w:sz="0" w:space="0" w:color="auto"/>
                    <w:left w:val="none" w:sz="0" w:space="0" w:color="auto"/>
                    <w:bottom w:val="none" w:sz="0" w:space="0" w:color="auto"/>
                    <w:right w:val="none" w:sz="0" w:space="0" w:color="auto"/>
                  </w:divBdr>
                  <w:divsChild>
                    <w:div w:id="1460880160">
                      <w:marLeft w:val="0"/>
                      <w:marRight w:val="0"/>
                      <w:marTop w:val="0"/>
                      <w:marBottom w:val="0"/>
                      <w:divBdr>
                        <w:top w:val="none" w:sz="0" w:space="0" w:color="auto"/>
                        <w:left w:val="none" w:sz="0" w:space="0" w:color="auto"/>
                        <w:bottom w:val="none" w:sz="0" w:space="0" w:color="auto"/>
                        <w:right w:val="none" w:sz="0" w:space="0" w:color="auto"/>
                      </w:divBdr>
                      <w:divsChild>
                        <w:div w:id="204218839">
                          <w:marLeft w:val="0"/>
                          <w:marRight w:val="0"/>
                          <w:marTop w:val="0"/>
                          <w:marBottom w:val="0"/>
                          <w:divBdr>
                            <w:top w:val="none" w:sz="0" w:space="0" w:color="auto"/>
                            <w:left w:val="none" w:sz="0" w:space="0" w:color="auto"/>
                            <w:bottom w:val="none" w:sz="0" w:space="0" w:color="auto"/>
                            <w:right w:val="none" w:sz="0" w:space="0" w:color="auto"/>
                          </w:divBdr>
                          <w:divsChild>
                            <w:div w:id="16289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90349">
      <w:bodyDiv w:val="1"/>
      <w:marLeft w:val="0"/>
      <w:marRight w:val="0"/>
      <w:marTop w:val="0"/>
      <w:marBottom w:val="0"/>
      <w:divBdr>
        <w:top w:val="none" w:sz="0" w:space="0" w:color="auto"/>
        <w:left w:val="none" w:sz="0" w:space="0" w:color="auto"/>
        <w:bottom w:val="none" w:sz="0" w:space="0" w:color="auto"/>
        <w:right w:val="none" w:sz="0" w:space="0" w:color="auto"/>
      </w:divBdr>
    </w:div>
    <w:div w:id="1698504523">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4768683">
      <w:bodyDiv w:val="1"/>
      <w:marLeft w:val="0"/>
      <w:marRight w:val="0"/>
      <w:marTop w:val="0"/>
      <w:marBottom w:val="0"/>
      <w:divBdr>
        <w:top w:val="none" w:sz="0" w:space="0" w:color="auto"/>
        <w:left w:val="none" w:sz="0" w:space="0" w:color="auto"/>
        <w:bottom w:val="none" w:sz="0" w:space="0" w:color="auto"/>
        <w:right w:val="none" w:sz="0" w:space="0" w:color="auto"/>
      </w:divBdr>
    </w:div>
    <w:div w:id="1824270344">
      <w:bodyDiv w:val="1"/>
      <w:marLeft w:val="0"/>
      <w:marRight w:val="0"/>
      <w:marTop w:val="0"/>
      <w:marBottom w:val="0"/>
      <w:divBdr>
        <w:top w:val="none" w:sz="0" w:space="0" w:color="auto"/>
        <w:left w:val="none" w:sz="0" w:space="0" w:color="auto"/>
        <w:bottom w:val="none" w:sz="0" w:space="0" w:color="auto"/>
        <w:right w:val="none" w:sz="0" w:space="0" w:color="auto"/>
      </w:divBdr>
    </w:div>
    <w:div w:id="1844079629">
      <w:bodyDiv w:val="1"/>
      <w:marLeft w:val="0"/>
      <w:marRight w:val="0"/>
      <w:marTop w:val="0"/>
      <w:marBottom w:val="0"/>
      <w:divBdr>
        <w:top w:val="none" w:sz="0" w:space="0" w:color="auto"/>
        <w:left w:val="none" w:sz="0" w:space="0" w:color="auto"/>
        <w:bottom w:val="none" w:sz="0" w:space="0" w:color="auto"/>
        <w:right w:val="none" w:sz="0" w:space="0" w:color="auto"/>
      </w:divBdr>
    </w:div>
    <w:div w:id="2049255218">
      <w:bodyDiv w:val="1"/>
      <w:marLeft w:val="0"/>
      <w:marRight w:val="0"/>
      <w:marTop w:val="0"/>
      <w:marBottom w:val="0"/>
      <w:divBdr>
        <w:top w:val="none" w:sz="0" w:space="0" w:color="auto"/>
        <w:left w:val="none" w:sz="0" w:space="0" w:color="auto"/>
        <w:bottom w:val="none" w:sz="0" w:space="0" w:color="auto"/>
        <w:right w:val="none" w:sz="0" w:space="0" w:color="auto"/>
      </w:divBdr>
    </w:div>
    <w:div w:id="206166133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739933">
      <w:bodyDiv w:val="1"/>
      <w:marLeft w:val="0"/>
      <w:marRight w:val="0"/>
      <w:marTop w:val="0"/>
      <w:marBottom w:val="0"/>
      <w:divBdr>
        <w:top w:val="none" w:sz="0" w:space="0" w:color="auto"/>
        <w:left w:val="none" w:sz="0" w:space="0" w:color="auto"/>
        <w:bottom w:val="none" w:sz="0" w:space="0" w:color="auto"/>
        <w:right w:val="none" w:sz="0" w:space="0" w:color="auto"/>
      </w:divBdr>
      <w:divsChild>
        <w:div w:id="1259482422">
          <w:marLeft w:val="0"/>
          <w:marRight w:val="0"/>
          <w:marTop w:val="0"/>
          <w:marBottom w:val="0"/>
          <w:divBdr>
            <w:top w:val="none" w:sz="0" w:space="0" w:color="auto"/>
            <w:left w:val="none" w:sz="0" w:space="0" w:color="auto"/>
            <w:bottom w:val="none" w:sz="0" w:space="0" w:color="auto"/>
            <w:right w:val="none" w:sz="0" w:space="0" w:color="auto"/>
          </w:divBdr>
          <w:divsChild>
            <w:div w:id="1704789948">
              <w:marLeft w:val="0"/>
              <w:marRight w:val="0"/>
              <w:marTop w:val="0"/>
              <w:marBottom w:val="0"/>
              <w:divBdr>
                <w:top w:val="none" w:sz="0" w:space="0" w:color="auto"/>
                <w:left w:val="none" w:sz="0" w:space="0" w:color="auto"/>
                <w:bottom w:val="none" w:sz="0" w:space="0" w:color="auto"/>
                <w:right w:val="none" w:sz="0" w:space="0" w:color="auto"/>
              </w:divBdr>
              <w:divsChild>
                <w:div w:id="841942209">
                  <w:marLeft w:val="0"/>
                  <w:marRight w:val="0"/>
                  <w:marTop w:val="0"/>
                  <w:marBottom w:val="0"/>
                  <w:divBdr>
                    <w:top w:val="none" w:sz="0" w:space="0" w:color="auto"/>
                    <w:left w:val="none" w:sz="0" w:space="0" w:color="auto"/>
                    <w:bottom w:val="none" w:sz="0" w:space="0" w:color="auto"/>
                    <w:right w:val="none" w:sz="0" w:space="0" w:color="auto"/>
                  </w:divBdr>
                  <w:divsChild>
                    <w:div w:id="1774010751">
                      <w:marLeft w:val="0"/>
                      <w:marRight w:val="0"/>
                      <w:marTop w:val="0"/>
                      <w:marBottom w:val="0"/>
                      <w:divBdr>
                        <w:top w:val="none" w:sz="0" w:space="0" w:color="auto"/>
                        <w:left w:val="none" w:sz="0" w:space="0" w:color="auto"/>
                        <w:bottom w:val="none" w:sz="0" w:space="0" w:color="auto"/>
                        <w:right w:val="none" w:sz="0" w:space="0" w:color="auto"/>
                      </w:divBdr>
                      <w:divsChild>
                        <w:div w:id="777994167">
                          <w:marLeft w:val="0"/>
                          <w:marRight w:val="0"/>
                          <w:marTop w:val="0"/>
                          <w:marBottom w:val="0"/>
                          <w:divBdr>
                            <w:top w:val="none" w:sz="0" w:space="0" w:color="auto"/>
                            <w:left w:val="none" w:sz="0" w:space="0" w:color="auto"/>
                            <w:bottom w:val="none" w:sz="0" w:space="0" w:color="auto"/>
                            <w:right w:val="none" w:sz="0" w:space="0" w:color="auto"/>
                          </w:divBdr>
                          <w:divsChild>
                            <w:div w:id="14537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679952">
      <w:bodyDiv w:val="1"/>
      <w:marLeft w:val="0"/>
      <w:marRight w:val="0"/>
      <w:marTop w:val="0"/>
      <w:marBottom w:val="0"/>
      <w:divBdr>
        <w:top w:val="none" w:sz="0" w:space="0" w:color="auto"/>
        <w:left w:val="none" w:sz="0" w:space="0" w:color="auto"/>
        <w:bottom w:val="none" w:sz="0" w:space="0" w:color="auto"/>
        <w:right w:val="none" w:sz="0" w:space="0" w:color="auto"/>
      </w:divBdr>
      <w:divsChild>
        <w:div w:id="2037151709">
          <w:marLeft w:val="0"/>
          <w:marRight w:val="0"/>
          <w:marTop w:val="0"/>
          <w:marBottom w:val="0"/>
          <w:divBdr>
            <w:top w:val="none" w:sz="0" w:space="0" w:color="auto"/>
            <w:left w:val="none" w:sz="0" w:space="0" w:color="auto"/>
            <w:bottom w:val="none" w:sz="0" w:space="0" w:color="auto"/>
            <w:right w:val="none" w:sz="0" w:space="0" w:color="auto"/>
          </w:divBdr>
          <w:divsChild>
            <w:div w:id="1763724597">
              <w:marLeft w:val="0"/>
              <w:marRight w:val="0"/>
              <w:marTop w:val="0"/>
              <w:marBottom w:val="0"/>
              <w:divBdr>
                <w:top w:val="none" w:sz="0" w:space="0" w:color="auto"/>
                <w:left w:val="none" w:sz="0" w:space="0" w:color="auto"/>
                <w:bottom w:val="none" w:sz="0" w:space="0" w:color="auto"/>
                <w:right w:val="none" w:sz="0" w:space="0" w:color="auto"/>
              </w:divBdr>
              <w:divsChild>
                <w:div w:id="1219826742">
                  <w:marLeft w:val="0"/>
                  <w:marRight w:val="0"/>
                  <w:marTop w:val="0"/>
                  <w:marBottom w:val="0"/>
                  <w:divBdr>
                    <w:top w:val="none" w:sz="0" w:space="0" w:color="auto"/>
                    <w:left w:val="none" w:sz="0" w:space="0" w:color="auto"/>
                    <w:bottom w:val="none" w:sz="0" w:space="0" w:color="auto"/>
                    <w:right w:val="none" w:sz="0" w:space="0" w:color="auto"/>
                  </w:divBdr>
                  <w:divsChild>
                    <w:div w:id="2058819177">
                      <w:marLeft w:val="0"/>
                      <w:marRight w:val="0"/>
                      <w:marTop w:val="0"/>
                      <w:marBottom w:val="0"/>
                      <w:divBdr>
                        <w:top w:val="none" w:sz="0" w:space="0" w:color="auto"/>
                        <w:left w:val="none" w:sz="0" w:space="0" w:color="auto"/>
                        <w:bottom w:val="none" w:sz="0" w:space="0" w:color="auto"/>
                        <w:right w:val="none" w:sz="0" w:space="0" w:color="auto"/>
                      </w:divBdr>
                      <w:divsChild>
                        <w:div w:id="401029631">
                          <w:marLeft w:val="0"/>
                          <w:marRight w:val="0"/>
                          <w:marTop w:val="0"/>
                          <w:marBottom w:val="0"/>
                          <w:divBdr>
                            <w:top w:val="none" w:sz="0" w:space="0" w:color="auto"/>
                            <w:left w:val="none" w:sz="0" w:space="0" w:color="auto"/>
                            <w:bottom w:val="none" w:sz="0" w:space="0" w:color="auto"/>
                            <w:right w:val="none" w:sz="0" w:space="0" w:color="auto"/>
                          </w:divBdr>
                          <w:divsChild>
                            <w:div w:id="5170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ower.larc.nasa.gov/data-access-view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3575</Words>
  <Characters>19668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Ana Maria Rosso Cerón</cp:lastModifiedBy>
  <cp:revision>18</cp:revision>
  <cp:lastPrinted>2015-05-12T18:31:00Z</cp:lastPrinted>
  <dcterms:created xsi:type="dcterms:W3CDTF">2025-01-21T14:53:00Z</dcterms:created>
  <dcterms:modified xsi:type="dcterms:W3CDTF">2025-01-28T23:07:00Z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